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FA" w:rsidRPr="00165645" w:rsidRDefault="003E6DFA" w:rsidP="003E6DFA">
      <w:pPr>
        <w:suppressAutoHyphens w:val="0"/>
        <w:spacing w:before="100" w:beforeAutospacing="1" w:after="100" w:afterAutospacing="1" w:line="240" w:lineRule="auto"/>
        <w:jc w:val="left"/>
        <w:outlineLvl w:val="0"/>
        <w:rPr>
          <w:rFonts w:ascii="Arial" w:hAnsi="Arial" w:cs="Arial"/>
          <w:b/>
          <w:bCs/>
          <w:kern w:val="36"/>
          <w:sz w:val="22"/>
          <w:szCs w:val="22"/>
          <w:lang w:eastAsia="fr-FR"/>
        </w:rPr>
      </w:pPr>
      <w:r w:rsidRPr="00165645">
        <w:rPr>
          <w:rFonts w:ascii="Arial" w:hAnsi="Arial" w:cs="Arial"/>
          <w:b/>
          <w:bCs/>
          <w:kern w:val="36"/>
          <w:sz w:val="22"/>
          <w:szCs w:val="22"/>
          <w:lang w:eastAsia="fr-FR"/>
        </w:rPr>
        <w:t>TVA et travaux de rénovation : les taux de la TVA en 2014</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Les taux de TVA changent à partir du 01 janvier 2014. Taux plein, taux intermédiaire ou taux réduit, tout va dépendre de la nature des travaux entrepris ainsi que de la date du chantier. Alors 20 %, 10 % ou 5,5 % ? Découvrez à quel taux de TVA vous pouvez prétendre. </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Taux TVA</w:t>
      </w:r>
      <w:r w:rsidR="00F52C60">
        <w:rPr>
          <w:rFonts w:ascii="Arial" w:hAnsi="Arial" w:cs="Arial"/>
          <w:sz w:val="22"/>
          <w:szCs w:val="22"/>
          <w:lang w:eastAsia="fr-FR"/>
        </w:rPr>
        <w:t xml:space="preserve"> </w:t>
      </w:r>
      <w:r w:rsidRPr="00165645">
        <w:rPr>
          <w:rFonts w:ascii="Arial" w:hAnsi="Arial" w:cs="Arial"/>
          <w:sz w:val="22"/>
          <w:szCs w:val="22"/>
          <w:lang w:eastAsia="fr-FR"/>
        </w:rPr>
        <w:t>A partir du 1er janvier 2014, les taux de</w:t>
      </w:r>
      <w:r w:rsidRPr="00165645">
        <w:rPr>
          <w:rFonts w:ascii="Arial" w:hAnsi="Arial" w:cs="Arial"/>
          <w:b/>
          <w:bCs/>
          <w:sz w:val="22"/>
          <w:szCs w:val="22"/>
          <w:lang w:eastAsia="fr-FR"/>
        </w:rPr>
        <w:t xml:space="preserve"> TVA</w:t>
      </w:r>
      <w:r w:rsidRPr="00165645">
        <w:rPr>
          <w:rFonts w:ascii="Arial" w:hAnsi="Arial" w:cs="Arial"/>
          <w:sz w:val="22"/>
          <w:szCs w:val="22"/>
          <w:lang w:eastAsia="fr-FR"/>
        </w:rPr>
        <w:t xml:space="preserve"> applicables vont connaître des modifications importantes. Parmi les secteurs touchés par ces modifications, celui des travaux n’échappera pas à la règle et affichera trois taux différents selon la nature des travaux.</w:t>
      </w:r>
    </w:p>
    <w:p w:rsidR="003E6DFA" w:rsidRPr="00165645" w:rsidRDefault="003E6DFA" w:rsidP="001F1A27">
      <w:pPr>
        <w:suppressAutoHyphens w:val="0"/>
        <w:spacing w:before="100" w:beforeAutospacing="1" w:after="100" w:afterAutospacing="1" w:line="240" w:lineRule="auto"/>
        <w:jc w:val="left"/>
        <w:rPr>
          <w:rFonts w:ascii="Arial" w:hAnsi="Arial" w:cs="Arial"/>
          <w:b/>
          <w:bCs/>
          <w:sz w:val="22"/>
          <w:szCs w:val="22"/>
          <w:lang w:eastAsia="fr-FR"/>
        </w:rPr>
      </w:pPr>
      <w:r w:rsidRPr="00165645">
        <w:rPr>
          <w:rFonts w:ascii="Arial" w:hAnsi="Arial" w:cs="Arial"/>
          <w:sz w:val="22"/>
          <w:szCs w:val="22"/>
          <w:lang w:eastAsia="fr-FR"/>
        </w:rPr>
        <w:t> </w:t>
      </w:r>
      <w:r w:rsidRPr="00165645">
        <w:rPr>
          <w:rFonts w:ascii="Arial" w:hAnsi="Arial" w:cs="Arial"/>
          <w:b/>
          <w:bCs/>
          <w:sz w:val="22"/>
          <w:szCs w:val="22"/>
          <w:lang w:eastAsia="fr-FR"/>
        </w:rPr>
        <w:t>TVA sur les travaux : 3 taux à différencier</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Pour comprendre ces nouvelles mesures instaurées par la loi des finances, il convient d’identifier ces trois taux : on trouvera donc un taux plein qui passe de 19,6% à 20 %, un taux intermédiaire qui passe de 7% à 10 % (ancien taux minimum de 2013</w:t>
      </w:r>
      <w:bookmarkStart w:id="0" w:name="_GoBack"/>
      <w:bookmarkEnd w:id="0"/>
      <w:r w:rsidRPr="00165645">
        <w:rPr>
          <w:rFonts w:ascii="Arial" w:hAnsi="Arial" w:cs="Arial"/>
          <w:sz w:val="22"/>
          <w:szCs w:val="22"/>
          <w:lang w:eastAsia="fr-FR"/>
        </w:rPr>
        <w:t xml:space="preserve">) et c’est là la nouveauté, la réintroduction de l’ancien taux de </w:t>
      </w:r>
      <w:r w:rsidRPr="00165645">
        <w:rPr>
          <w:rFonts w:ascii="Arial" w:hAnsi="Arial" w:cs="Arial"/>
          <w:b/>
          <w:bCs/>
          <w:sz w:val="22"/>
          <w:szCs w:val="22"/>
          <w:lang w:eastAsia="fr-FR"/>
        </w:rPr>
        <w:t>5 ,5 %</w:t>
      </w:r>
      <w:r w:rsidRPr="00165645">
        <w:rPr>
          <w:rFonts w:ascii="Arial" w:hAnsi="Arial" w:cs="Arial"/>
          <w:sz w:val="22"/>
          <w:szCs w:val="22"/>
          <w:lang w:eastAsia="fr-FR"/>
        </w:rPr>
        <w:t xml:space="preserve"> comme taux réduit. Trois taux donc pour trois niveaux de</w:t>
      </w:r>
      <w:r w:rsidRPr="00165645">
        <w:rPr>
          <w:rFonts w:ascii="Arial" w:hAnsi="Arial" w:cs="Arial"/>
          <w:b/>
          <w:bCs/>
          <w:sz w:val="22"/>
          <w:szCs w:val="22"/>
          <w:lang w:eastAsia="fr-FR"/>
        </w:rPr>
        <w:t xml:space="preserve"> TVA</w:t>
      </w:r>
      <w:r w:rsidRPr="00165645">
        <w:rPr>
          <w:rFonts w:ascii="Arial" w:hAnsi="Arial" w:cs="Arial"/>
          <w:sz w:val="22"/>
          <w:szCs w:val="22"/>
          <w:lang w:eastAsia="fr-FR"/>
        </w:rPr>
        <w:t xml:space="preserve"> en 2014 : plein (</w:t>
      </w:r>
      <w:r w:rsidRPr="00165645">
        <w:rPr>
          <w:rFonts w:ascii="Arial" w:hAnsi="Arial" w:cs="Arial"/>
          <w:b/>
          <w:bCs/>
          <w:sz w:val="22"/>
          <w:szCs w:val="22"/>
          <w:lang w:eastAsia="fr-FR"/>
        </w:rPr>
        <w:t>20%</w:t>
      </w:r>
      <w:r w:rsidRPr="00165645">
        <w:rPr>
          <w:rFonts w:ascii="Arial" w:hAnsi="Arial" w:cs="Arial"/>
          <w:sz w:val="22"/>
          <w:szCs w:val="22"/>
          <w:lang w:eastAsia="fr-FR"/>
        </w:rPr>
        <w:t>), intermédiaire (</w:t>
      </w:r>
      <w:r w:rsidRPr="00165645">
        <w:rPr>
          <w:rFonts w:ascii="Arial" w:hAnsi="Arial" w:cs="Arial"/>
          <w:b/>
          <w:bCs/>
          <w:sz w:val="22"/>
          <w:szCs w:val="22"/>
          <w:lang w:eastAsia="fr-FR"/>
        </w:rPr>
        <w:t>10%</w:t>
      </w:r>
      <w:r w:rsidRPr="00165645">
        <w:rPr>
          <w:rFonts w:ascii="Arial" w:hAnsi="Arial" w:cs="Arial"/>
          <w:sz w:val="22"/>
          <w:szCs w:val="22"/>
          <w:lang w:eastAsia="fr-FR"/>
        </w:rPr>
        <w:t>) et réduit (</w:t>
      </w:r>
      <w:r w:rsidRPr="00165645">
        <w:rPr>
          <w:rFonts w:ascii="Arial" w:hAnsi="Arial" w:cs="Arial"/>
          <w:b/>
          <w:bCs/>
          <w:sz w:val="22"/>
          <w:szCs w:val="22"/>
          <w:lang w:eastAsia="fr-FR"/>
        </w:rPr>
        <w:t>5 ,5%</w:t>
      </w:r>
      <w:r w:rsidRPr="00165645">
        <w:rPr>
          <w:rFonts w:ascii="Arial" w:hAnsi="Arial" w:cs="Arial"/>
          <w:sz w:val="22"/>
          <w:szCs w:val="22"/>
          <w:lang w:eastAsia="fr-FR"/>
        </w:rPr>
        <w:t>).</w:t>
      </w:r>
    </w:p>
    <w:p w:rsidR="003E6DFA" w:rsidRPr="00165645" w:rsidRDefault="003E6DFA" w:rsidP="003E6DFA">
      <w:pPr>
        <w:suppressAutoHyphens w:val="0"/>
        <w:spacing w:before="100" w:beforeAutospacing="1" w:after="100" w:afterAutospacing="1" w:line="240" w:lineRule="auto"/>
        <w:jc w:val="left"/>
        <w:outlineLvl w:val="1"/>
        <w:rPr>
          <w:rFonts w:ascii="Arial" w:hAnsi="Arial" w:cs="Arial"/>
          <w:b/>
          <w:bCs/>
          <w:sz w:val="22"/>
          <w:szCs w:val="22"/>
          <w:lang w:eastAsia="fr-FR"/>
        </w:rPr>
      </w:pPr>
      <w:r w:rsidRPr="00165645">
        <w:rPr>
          <w:rFonts w:ascii="Arial" w:hAnsi="Arial" w:cs="Arial"/>
          <w:b/>
          <w:bCs/>
          <w:sz w:val="22"/>
          <w:szCs w:val="22"/>
          <w:lang w:eastAsia="fr-FR"/>
        </w:rPr>
        <w:t>TVA à 20% dans quels cas ?</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TVA 20% Selon l’analyse de l’agence Nationale de l’Information sur le Logement, (ANIL)  le taux normal de TVA, fixé à </w:t>
      </w:r>
      <w:r w:rsidRPr="00165645">
        <w:rPr>
          <w:rFonts w:ascii="Arial" w:hAnsi="Arial" w:cs="Arial"/>
          <w:b/>
          <w:bCs/>
          <w:sz w:val="22"/>
          <w:szCs w:val="22"/>
          <w:lang w:eastAsia="fr-FR"/>
        </w:rPr>
        <w:t>20 %</w:t>
      </w:r>
      <w:r w:rsidRPr="00165645">
        <w:rPr>
          <w:rFonts w:ascii="Arial" w:hAnsi="Arial" w:cs="Arial"/>
          <w:sz w:val="22"/>
          <w:szCs w:val="22"/>
          <w:lang w:eastAsia="fr-FR"/>
        </w:rPr>
        <w:t xml:space="preserve"> depuis le 1er janvier 2014, s’applique à l’intégralité des travaux dans deux cas :</w:t>
      </w:r>
    </w:p>
    <w:p w:rsidR="003E6DFA" w:rsidRPr="00165645" w:rsidRDefault="003E6DFA" w:rsidP="003E6DFA">
      <w:pPr>
        <w:numPr>
          <w:ilvl w:val="0"/>
          <w:numId w:val="2"/>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lorsqu’ils concourent à la production d’un</w:t>
      </w:r>
      <w:r w:rsidRPr="00165645">
        <w:rPr>
          <w:rFonts w:ascii="Arial" w:hAnsi="Arial" w:cs="Arial"/>
          <w:b/>
          <w:bCs/>
          <w:sz w:val="22"/>
          <w:szCs w:val="22"/>
          <w:lang w:eastAsia="fr-FR"/>
        </w:rPr>
        <w:t xml:space="preserve"> immeuble neuf</w:t>
      </w:r>
      <w:r w:rsidRPr="00165645">
        <w:rPr>
          <w:rFonts w:ascii="Arial" w:hAnsi="Arial" w:cs="Arial"/>
          <w:sz w:val="22"/>
          <w:szCs w:val="22"/>
          <w:lang w:eastAsia="fr-FR"/>
        </w:rPr>
        <w:t xml:space="preserve"> au sens du </w:t>
      </w:r>
      <w:hyperlink r:id="rId6" w:history="1">
        <w:r w:rsidRPr="00165645">
          <w:rPr>
            <w:rFonts w:ascii="Arial" w:hAnsi="Arial" w:cs="Arial"/>
            <w:color w:val="0000FF"/>
            <w:sz w:val="22"/>
            <w:szCs w:val="22"/>
            <w:u w:val="single"/>
            <w:lang w:eastAsia="fr-FR"/>
          </w:rPr>
          <w:t>2° du 2 du I de l’article 257</w:t>
        </w:r>
      </w:hyperlink>
      <w:r w:rsidRPr="00165645">
        <w:rPr>
          <w:rFonts w:ascii="Arial" w:hAnsi="Arial" w:cs="Arial"/>
          <w:sz w:val="22"/>
          <w:szCs w:val="22"/>
          <w:lang w:eastAsia="fr-FR"/>
        </w:rPr>
        <w:t xml:space="preserve"> (des immeubles qui ne sont pas achevés depuis plus de cinq années)</w:t>
      </w:r>
    </w:p>
    <w:p w:rsidR="003E6DFA" w:rsidRPr="00165645" w:rsidRDefault="003E6DFA" w:rsidP="003E6DFA">
      <w:pPr>
        <w:numPr>
          <w:ilvl w:val="0"/>
          <w:numId w:val="2"/>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lorsqu’ils ont pour effet d’augmenter de plus de </w:t>
      </w:r>
      <w:r w:rsidRPr="00165645">
        <w:rPr>
          <w:rFonts w:ascii="Arial" w:hAnsi="Arial" w:cs="Arial"/>
          <w:b/>
          <w:bCs/>
          <w:sz w:val="22"/>
          <w:szCs w:val="22"/>
          <w:lang w:eastAsia="fr-FR"/>
        </w:rPr>
        <w:t>10 %</w:t>
      </w:r>
      <w:r w:rsidRPr="00165645">
        <w:rPr>
          <w:rFonts w:ascii="Arial" w:hAnsi="Arial" w:cs="Arial"/>
          <w:sz w:val="22"/>
          <w:szCs w:val="22"/>
          <w:lang w:eastAsia="fr-FR"/>
        </w:rPr>
        <w:t xml:space="preserve"> la surface de plancher des locaux existants</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Les autres travaux d’amélioration des logements de plus de deux ans et qui ne correspondent pas aux opérations éligibles au crédit d’impôt développement durable (CIDD) demeurent soumis au taux réduit de </w:t>
      </w:r>
      <w:r w:rsidRPr="00165645">
        <w:rPr>
          <w:rFonts w:ascii="Arial" w:hAnsi="Arial" w:cs="Arial"/>
          <w:b/>
          <w:bCs/>
          <w:sz w:val="22"/>
          <w:szCs w:val="22"/>
          <w:lang w:eastAsia="fr-FR"/>
        </w:rPr>
        <w:t>10 %</w:t>
      </w:r>
      <w:r w:rsidRPr="00165645">
        <w:rPr>
          <w:rFonts w:ascii="Arial" w:hAnsi="Arial" w:cs="Arial"/>
          <w:sz w:val="22"/>
          <w:szCs w:val="22"/>
          <w:lang w:eastAsia="fr-FR"/>
        </w:rPr>
        <w:t xml:space="preserve"> en 2014.</w:t>
      </w:r>
    </w:p>
    <w:p w:rsidR="003E6DFA" w:rsidRPr="00165645" w:rsidRDefault="003E6DFA" w:rsidP="003E6DFA">
      <w:pPr>
        <w:suppressAutoHyphens w:val="0"/>
        <w:spacing w:before="100" w:beforeAutospacing="1" w:after="100" w:afterAutospacing="1" w:line="240" w:lineRule="auto"/>
        <w:jc w:val="left"/>
        <w:outlineLvl w:val="1"/>
        <w:rPr>
          <w:rFonts w:ascii="Arial" w:hAnsi="Arial" w:cs="Arial"/>
          <w:b/>
          <w:bCs/>
          <w:sz w:val="22"/>
          <w:szCs w:val="22"/>
          <w:lang w:eastAsia="fr-FR"/>
        </w:rPr>
      </w:pPr>
      <w:r w:rsidRPr="00165645">
        <w:rPr>
          <w:rFonts w:ascii="Arial" w:hAnsi="Arial" w:cs="Arial"/>
          <w:b/>
          <w:bCs/>
          <w:sz w:val="22"/>
          <w:szCs w:val="22"/>
          <w:lang w:eastAsia="fr-FR"/>
        </w:rPr>
        <w:t>TVA à 10 %: quels travaux sont concernés ?</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TVA 10%Ainsi à partir du 1er janvier 2014 donc, le taux minimum de 7 % sera revu à la hausse pour atteindre les </w:t>
      </w:r>
      <w:r w:rsidRPr="00165645">
        <w:rPr>
          <w:rFonts w:ascii="Arial" w:hAnsi="Arial" w:cs="Arial"/>
          <w:b/>
          <w:bCs/>
          <w:sz w:val="22"/>
          <w:szCs w:val="22"/>
          <w:lang w:eastAsia="fr-FR"/>
        </w:rPr>
        <w:t>10 %</w:t>
      </w:r>
      <w:r w:rsidRPr="00165645">
        <w:rPr>
          <w:rFonts w:ascii="Arial" w:hAnsi="Arial" w:cs="Arial"/>
          <w:sz w:val="22"/>
          <w:szCs w:val="22"/>
          <w:lang w:eastAsia="fr-FR"/>
        </w:rPr>
        <w:t>. Ce taux intermédiaire concernera tous les travaux d’amélioration, de transformation et d’aménagement des logements.</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Cette augmentation s’accompagne cependant d’une bonne nouvelle : pour les travaux de </w:t>
      </w:r>
      <w:r w:rsidRPr="00165645">
        <w:rPr>
          <w:rFonts w:ascii="Arial" w:hAnsi="Arial" w:cs="Arial"/>
          <w:b/>
          <w:bCs/>
          <w:sz w:val="22"/>
          <w:szCs w:val="22"/>
          <w:lang w:eastAsia="fr-FR"/>
        </w:rPr>
        <w:t>rénovation énergétique</w:t>
      </w:r>
      <w:r w:rsidRPr="00165645">
        <w:rPr>
          <w:rFonts w:ascii="Arial" w:hAnsi="Arial" w:cs="Arial"/>
          <w:sz w:val="22"/>
          <w:szCs w:val="22"/>
          <w:lang w:eastAsia="fr-FR"/>
        </w:rPr>
        <w:t>, il sera de nouveau possible de bénéficier de l’ancien taux réduit de</w:t>
      </w:r>
      <w:r w:rsidRPr="00165645">
        <w:rPr>
          <w:rFonts w:ascii="Arial" w:hAnsi="Arial" w:cs="Arial"/>
          <w:b/>
          <w:bCs/>
          <w:sz w:val="22"/>
          <w:szCs w:val="22"/>
          <w:lang w:eastAsia="fr-FR"/>
        </w:rPr>
        <w:t xml:space="preserve"> TVA</w:t>
      </w:r>
      <w:r w:rsidRPr="00165645">
        <w:rPr>
          <w:rFonts w:ascii="Arial" w:hAnsi="Arial" w:cs="Arial"/>
          <w:sz w:val="22"/>
          <w:szCs w:val="22"/>
          <w:lang w:eastAsia="fr-FR"/>
        </w:rPr>
        <w:t xml:space="preserve"> de </w:t>
      </w:r>
      <w:r w:rsidRPr="00165645">
        <w:rPr>
          <w:rFonts w:ascii="Arial" w:hAnsi="Arial" w:cs="Arial"/>
          <w:b/>
          <w:bCs/>
          <w:sz w:val="22"/>
          <w:szCs w:val="22"/>
          <w:lang w:eastAsia="fr-FR"/>
        </w:rPr>
        <w:t>5,5 %</w:t>
      </w:r>
      <w:r w:rsidRPr="00165645">
        <w:rPr>
          <w:rFonts w:ascii="Arial" w:hAnsi="Arial" w:cs="Arial"/>
          <w:sz w:val="22"/>
          <w:szCs w:val="22"/>
          <w:lang w:eastAsia="fr-FR"/>
        </w:rPr>
        <w:t>. Une mesure destinée à pousser les particuliers à envisager des travaux impactant la consommation énergétique de leur logement.</w:t>
      </w:r>
    </w:p>
    <w:p w:rsidR="003E6DFA" w:rsidRPr="00165645" w:rsidRDefault="003E6DFA" w:rsidP="003E6DFA">
      <w:pPr>
        <w:suppressAutoHyphens w:val="0"/>
        <w:spacing w:before="100" w:beforeAutospacing="1" w:after="100" w:afterAutospacing="1" w:line="240" w:lineRule="auto"/>
        <w:jc w:val="left"/>
        <w:outlineLvl w:val="1"/>
        <w:rPr>
          <w:rFonts w:ascii="Arial" w:hAnsi="Arial" w:cs="Arial"/>
          <w:b/>
          <w:bCs/>
          <w:sz w:val="22"/>
          <w:szCs w:val="22"/>
          <w:lang w:eastAsia="fr-FR"/>
        </w:rPr>
      </w:pPr>
      <w:r w:rsidRPr="00165645">
        <w:rPr>
          <w:rFonts w:ascii="Arial" w:hAnsi="Arial" w:cs="Arial"/>
          <w:b/>
          <w:bCs/>
          <w:sz w:val="22"/>
          <w:szCs w:val="22"/>
          <w:lang w:eastAsia="fr-FR"/>
        </w:rPr>
        <w:t>Une TVA à 7 % toujours envisageable dans certains cas.</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TVA 7% Ce n’est pas la seule dérogation possible pour le taux intermédiaire de </w:t>
      </w:r>
      <w:r w:rsidRPr="00165645">
        <w:rPr>
          <w:rFonts w:ascii="Arial" w:hAnsi="Arial" w:cs="Arial"/>
          <w:b/>
          <w:bCs/>
          <w:sz w:val="22"/>
          <w:szCs w:val="22"/>
          <w:lang w:eastAsia="fr-FR"/>
        </w:rPr>
        <w:t>10 %</w:t>
      </w:r>
      <w:r w:rsidRPr="00165645">
        <w:rPr>
          <w:rFonts w:ascii="Arial" w:hAnsi="Arial" w:cs="Arial"/>
          <w:sz w:val="22"/>
          <w:szCs w:val="22"/>
          <w:lang w:eastAsia="fr-FR"/>
        </w:rPr>
        <w:t xml:space="preserve">. Vous pourrez prétendre à une </w:t>
      </w:r>
      <w:r w:rsidRPr="00165645">
        <w:rPr>
          <w:rFonts w:ascii="Arial" w:hAnsi="Arial" w:cs="Arial"/>
          <w:b/>
          <w:bCs/>
          <w:sz w:val="22"/>
          <w:szCs w:val="22"/>
          <w:lang w:eastAsia="fr-FR"/>
        </w:rPr>
        <w:t>TVA</w:t>
      </w:r>
      <w:r w:rsidRPr="00165645">
        <w:rPr>
          <w:rFonts w:ascii="Arial" w:hAnsi="Arial" w:cs="Arial"/>
          <w:sz w:val="22"/>
          <w:szCs w:val="22"/>
          <w:lang w:eastAsia="fr-FR"/>
        </w:rPr>
        <w:t xml:space="preserve"> de </w:t>
      </w:r>
      <w:r w:rsidRPr="00165645">
        <w:rPr>
          <w:rFonts w:ascii="Arial" w:hAnsi="Arial" w:cs="Arial"/>
          <w:b/>
          <w:bCs/>
          <w:sz w:val="22"/>
          <w:szCs w:val="22"/>
          <w:lang w:eastAsia="fr-FR"/>
        </w:rPr>
        <w:t>7 %</w:t>
      </w:r>
      <w:r w:rsidRPr="00165645">
        <w:rPr>
          <w:rFonts w:ascii="Arial" w:hAnsi="Arial" w:cs="Arial"/>
          <w:sz w:val="22"/>
          <w:szCs w:val="22"/>
          <w:lang w:eastAsia="fr-FR"/>
        </w:rPr>
        <w:t xml:space="preserve"> dans les cas suivants :</w:t>
      </w:r>
    </w:p>
    <w:p w:rsidR="003E6DFA" w:rsidRPr="00165645" w:rsidRDefault="003E6DFA" w:rsidP="003E6DFA">
      <w:pPr>
        <w:numPr>
          <w:ilvl w:val="0"/>
          <w:numId w:val="3"/>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votre devis a été signé avant le 31 décembre 2013;</w:t>
      </w:r>
    </w:p>
    <w:p w:rsidR="003E6DFA" w:rsidRPr="00165645" w:rsidRDefault="003E6DFA" w:rsidP="003E6DFA">
      <w:pPr>
        <w:numPr>
          <w:ilvl w:val="0"/>
          <w:numId w:val="3"/>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un acompte d’au moins 30 % de la facture a été versé avant cette date;</w:t>
      </w:r>
    </w:p>
    <w:p w:rsidR="003E6DFA" w:rsidRPr="00165645" w:rsidRDefault="003E6DFA" w:rsidP="003E6DFA">
      <w:pPr>
        <w:numPr>
          <w:ilvl w:val="0"/>
          <w:numId w:val="3"/>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vos travaux seront achevés et réglés avant le 1er Mars 2014.</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lastRenderedPageBreak/>
        <w:t>Autre possibilité, votre acompte pourra bénéficier d’une TVA de 7 % dans le cas suivant :</w:t>
      </w:r>
    </w:p>
    <w:p w:rsidR="003E6DFA" w:rsidRPr="00165645" w:rsidRDefault="003E6DFA" w:rsidP="003E6DFA">
      <w:pPr>
        <w:numPr>
          <w:ilvl w:val="0"/>
          <w:numId w:val="4"/>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le devis a été signé en 2013, mais moins de 30 % de l’acompte a été réglé avant le 31 décembre;</w:t>
      </w:r>
    </w:p>
    <w:p w:rsidR="003E6DFA" w:rsidRPr="00165645" w:rsidRDefault="003E6DFA" w:rsidP="003E6DFA">
      <w:pPr>
        <w:numPr>
          <w:ilvl w:val="0"/>
          <w:numId w:val="4"/>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les travaux seront achevés après le 1er mars.</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A savoir le reste de la somme, hors acompte se verra appliquer le taux intermédiaire normal de </w:t>
      </w:r>
      <w:r w:rsidRPr="00165645">
        <w:rPr>
          <w:rFonts w:ascii="Arial" w:hAnsi="Arial" w:cs="Arial"/>
          <w:b/>
          <w:bCs/>
          <w:sz w:val="22"/>
          <w:szCs w:val="22"/>
          <w:lang w:eastAsia="fr-FR"/>
        </w:rPr>
        <w:t>10 %</w:t>
      </w:r>
      <w:r w:rsidRPr="00165645">
        <w:rPr>
          <w:rFonts w:ascii="Arial" w:hAnsi="Arial" w:cs="Arial"/>
          <w:sz w:val="22"/>
          <w:szCs w:val="22"/>
          <w:lang w:eastAsia="fr-FR"/>
        </w:rPr>
        <w:t>.</w:t>
      </w:r>
    </w:p>
    <w:p w:rsidR="003E6DFA" w:rsidRPr="00165645" w:rsidRDefault="003E6DFA" w:rsidP="003E6DFA">
      <w:pPr>
        <w:suppressAutoHyphens w:val="0"/>
        <w:spacing w:before="100" w:beforeAutospacing="1" w:after="100" w:afterAutospacing="1" w:line="240" w:lineRule="auto"/>
        <w:jc w:val="left"/>
        <w:outlineLvl w:val="1"/>
        <w:rPr>
          <w:rFonts w:ascii="Arial" w:hAnsi="Arial" w:cs="Arial"/>
          <w:b/>
          <w:bCs/>
          <w:sz w:val="22"/>
          <w:szCs w:val="22"/>
          <w:lang w:eastAsia="fr-FR"/>
        </w:rPr>
      </w:pPr>
      <w:r w:rsidRPr="00165645">
        <w:rPr>
          <w:rFonts w:ascii="Arial" w:hAnsi="Arial" w:cs="Arial"/>
          <w:b/>
          <w:bCs/>
          <w:sz w:val="22"/>
          <w:szCs w:val="22"/>
          <w:lang w:eastAsia="fr-FR"/>
        </w:rPr>
        <w:t>Une TVA réduite de 5,5 % pour les travaux de rénovation énergétique.</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Rénovation énergétique</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Enfin, c’est la bonne nouvelle de cette réforme des taux de </w:t>
      </w:r>
      <w:r w:rsidRPr="00165645">
        <w:rPr>
          <w:rFonts w:ascii="Arial" w:hAnsi="Arial" w:cs="Arial"/>
          <w:b/>
          <w:bCs/>
          <w:sz w:val="22"/>
          <w:szCs w:val="22"/>
          <w:lang w:eastAsia="fr-FR"/>
        </w:rPr>
        <w:t>TVA,</w:t>
      </w:r>
      <w:r w:rsidRPr="00165645">
        <w:rPr>
          <w:rFonts w:ascii="Arial" w:hAnsi="Arial" w:cs="Arial"/>
          <w:sz w:val="22"/>
          <w:szCs w:val="22"/>
          <w:lang w:eastAsia="fr-FR"/>
        </w:rPr>
        <w:t xml:space="preserve"> l’ancien taux réduit de </w:t>
      </w:r>
      <w:r w:rsidRPr="00165645">
        <w:rPr>
          <w:rFonts w:ascii="Arial" w:hAnsi="Arial" w:cs="Arial"/>
          <w:b/>
          <w:bCs/>
          <w:sz w:val="22"/>
          <w:szCs w:val="22"/>
          <w:lang w:eastAsia="fr-FR"/>
        </w:rPr>
        <w:t>TVA à 5,5 %</w:t>
      </w:r>
      <w:r w:rsidRPr="00165645">
        <w:rPr>
          <w:rFonts w:ascii="Arial" w:hAnsi="Arial" w:cs="Arial"/>
          <w:sz w:val="22"/>
          <w:szCs w:val="22"/>
          <w:lang w:eastAsia="fr-FR"/>
        </w:rPr>
        <w:t xml:space="preserve"> est ressorti des tiroirs pour s’appliquer aux </w:t>
      </w:r>
      <w:r w:rsidRPr="00165645">
        <w:rPr>
          <w:rFonts w:ascii="Arial" w:hAnsi="Arial" w:cs="Arial"/>
          <w:b/>
          <w:bCs/>
          <w:sz w:val="22"/>
          <w:szCs w:val="22"/>
          <w:lang w:eastAsia="fr-FR"/>
        </w:rPr>
        <w:t>travaux de rénovation énergétique</w:t>
      </w:r>
      <w:r w:rsidRPr="00165645">
        <w:rPr>
          <w:rFonts w:ascii="Arial" w:hAnsi="Arial" w:cs="Arial"/>
          <w:sz w:val="22"/>
          <w:szCs w:val="22"/>
          <w:lang w:eastAsia="fr-FR"/>
        </w:rPr>
        <w:t>.</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Les travaux pouvant bénéficier de ce taux réduit sont les mêmes que ceux ouvrant droit au </w:t>
      </w:r>
      <w:r w:rsidRPr="00165645">
        <w:rPr>
          <w:rFonts w:ascii="Arial" w:hAnsi="Arial" w:cs="Arial"/>
          <w:b/>
          <w:bCs/>
          <w:sz w:val="22"/>
          <w:szCs w:val="22"/>
          <w:lang w:eastAsia="fr-FR"/>
        </w:rPr>
        <w:t>crédit d’impôt développement durable</w:t>
      </w:r>
      <w:r w:rsidRPr="00165645">
        <w:rPr>
          <w:rFonts w:ascii="Arial" w:hAnsi="Arial" w:cs="Arial"/>
          <w:sz w:val="22"/>
          <w:szCs w:val="22"/>
          <w:lang w:eastAsia="fr-FR"/>
        </w:rPr>
        <w:t xml:space="preserve"> et mentionnés </w:t>
      </w:r>
      <w:hyperlink r:id="rId7" w:history="1">
        <w:r w:rsidRPr="00165645">
          <w:rPr>
            <w:rFonts w:ascii="Arial" w:hAnsi="Arial" w:cs="Arial"/>
            <w:color w:val="0000FF"/>
            <w:sz w:val="22"/>
            <w:szCs w:val="22"/>
            <w:u w:val="single"/>
            <w:lang w:eastAsia="fr-FR"/>
          </w:rPr>
          <w:t>dans l’article correspondant du code général des impôts</w:t>
        </w:r>
      </w:hyperlink>
      <w:r w:rsidRPr="00165645">
        <w:rPr>
          <w:rFonts w:ascii="Arial" w:hAnsi="Arial" w:cs="Arial"/>
          <w:sz w:val="22"/>
          <w:szCs w:val="22"/>
          <w:lang w:eastAsia="fr-FR"/>
        </w:rPr>
        <w:t>, à savoir entre autre les travaux :</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d’installation de chaudière à condensation,</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d’appareil à régulation de chauffage,</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les travaux d’isolation,</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de poses de fenêtres performantes,</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les travaux de calorifugeage,</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les travaux d’installation de production ou de distribution de chaleur ou d’eau chaude sanitaire, etc…).</w:t>
      </w:r>
    </w:p>
    <w:p w:rsidR="003E6DFA" w:rsidRPr="00165645" w:rsidRDefault="003E6DFA" w:rsidP="003E6DFA">
      <w:pPr>
        <w:numPr>
          <w:ilvl w:val="0"/>
          <w:numId w:val="5"/>
        </w:num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b/>
          <w:bCs/>
          <w:sz w:val="22"/>
          <w:szCs w:val="22"/>
          <w:lang w:eastAsia="fr-FR"/>
        </w:rPr>
        <w:t>TVA à 5,5 %</w:t>
      </w:r>
      <w:r w:rsidRPr="00165645">
        <w:rPr>
          <w:rFonts w:ascii="Arial" w:hAnsi="Arial" w:cs="Arial"/>
          <w:sz w:val="22"/>
          <w:szCs w:val="22"/>
          <w:lang w:eastAsia="fr-FR"/>
        </w:rPr>
        <w:t xml:space="preserve"> également pour certains travaux annexes indispensables (probablement des travaux induits au sens de l’Eco-prêt à Taux zéro selon l’Anil).</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De plus, certains travaux induits considérés comme indispensables lors de ces opérations de rénovation énergétiques pourront également bénéficier d’une </w:t>
      </w:r>
      <w:r w:rsidRPr="00165645">
        <w:rPr>
          <w:rFonts w:ascii="Arial" w:hAnsi="Arial" w:cs="Arial"/>
          <w:b/>
          <w:bCs/>
          <w:sz w:val="22"/>
          <w:szCs w:val="22"/>
          <w:lang w:eastAsia="fr-FR"/>
        </w:rPr>
        <w:t>TVA à 5,5 %</w:t>
      </w:r>
      <w:r w:rsidRPr="00165645">
        <w:rPr>
          <w:rFonts w:ascii="Arial" w:hAnsi="Arial" w:cs="Arial"/>
          <w:sz w:val="22"/>
          <w:szCs w:val="22"/>
          <w:lang w:eastAsia="fr-FR"/>
        </w:rPr>
        <w:t xml:space="preserve"> (à condition bien-sûr qu’ils fassent partie de l’opération de</w:t>
      </w:r>
      <w:r w:rsidRPr="00165645">
        <w:rPr>
          <w:rFonts w:ascii="Arial" w:hAnsi="Arial" w:cs="Arial"/>
          <w:b/>
          <w:bCs/>
          <w:sz w:val="22"/>
          <w:szCs w:val="22"/>
          <w:lang w:eastAsia="fr-FR"/>
        </w:rPr>
        <w:t xml:space="preserve"> rénovation énergétique</w:t>
      </w:r>
      <w:r w:rsidRPr="00165645">
        <w:rPr>
          <w:rFonts w:ascii="Arial" w:hAnsi="Arial" w:cs="Arial"/>
          <w:sz w:val="22"/>
          <w:szCs w:val="22"/>
          <w:lang w:eastAsia="fr-FR"/>
        </w:rPr>
        <w:t>). C’est le cas par exemple du remplacement de radiateurs, ou encore de la réfection de sols (parquets.)</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b/>
          <w:bCs/>
          <w:sz w:val="22"/>
          <w:szCs w:val="22"/>
          <w:u w:val="single"/>
          <w:lang w:eastAsia="fr-FR"/>
        </w:rPr>
        <w:t>N’oubliez pas !</w:t>
      </w:r>
      <w:r w:rsidRPr="00165645">
        <w:rPr>
          <w:rFonts w:ascii="Arial" w:hAnsi="Arial" w:cs="Arial"/>
          <w:b/>
          <w:bCs/>
          <w:sz w:val="22"/>
          <w:szCs w:val="22"/>
          <w:lang w:eastAsia="fr-FR"/>
        </w:rPr>
        <w:t xml:space="preserve"> </w:t>
      </w:r>
      <w:r w:rsidRPr="00165645">
        <w:rPr>
          <w:rFonts w:ascii="Arial" w:hAnsi="Arial" w:cs="Arial"/>
          <w:sz w:val="22"/>
          <w:szCs w:val="22"/>
          <w:lang w:eastAsia="fr-FR"/>
        </w:rPr>
        <w:t xml:space="preserve">Le taux de </w:t>
      </w:r>
      <w:r w:rsidRPr="00165645">
        <w:rPr>
          <w:rFonts w:ascii="Arial" w:hAnsi="Arial" w:cs="Arial"/>
          <w:b/>
          <w:bCs/>
          <w:sz w:val="22"/>
          <w:szCs w:val="22"/>
          <w:lang w:eastAsia="fr-FR"/>
        </w:rPr>
        <w:t>TVA réduit</w:t>
      </w:r>
      <w:r w:rsidRPr="00165645">
        <w:rPr>
          <w:rFonts w:ascii="Arial" w:hAnsi="Arial" w:cs="Arial"/>
          <w:sz w:val="22"/>
          <w:szCs w:val="22"/>
          <w:lang w:eastAsia="fr-FR"/>
        </w:rPr>
        <w:t xml:space="preserve"> s’applique aux logements achevés depuis plus de 2 ans et s’adresse aux propriétaires, bailleurs mais également aux syndicats de copropriétaires (si les travaux portent sur les parties communes d’un immeuble en copropriété). Enfin, pour bénéficier du  taux de </w:t>
      </w:r>
      <w:r w:rsidRPr="00165645">
        <w:rPr>
          <w:rFonts w:ascii="Arial" w:hAnsi="Arial" w:cs="Arial"/>
          <w:b/>
          <w:bCs/>
          <w:sz w:val="22"/>
          <w:szCs w:val="22"/>
          <w:lang w:eastAsia="fr-FR"/>
        </w:rPr>
        <w:t>TVA réduit</w:t>
      </w:r>
      <w:r w:rsidRPr="00165645">
        <w:rPr>
          <w:rFonts w:ascii="Arial" w:hAnsi="Arial" w:cs="Arial"/>
          <w:sz w:val="22"/>
          <w:szCs w:val="22"/>
          <w:lang w:eastAsia="fr-FR"/>
        </w:rPr>
        <w:t>, vos travaux doivent impérativement être facturés et réalisés par un artisan ou une entreprise.</w:t>
      </w:r>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 xml:space="preserve">Depuis le 1er janvier 2013, tous les permis de construire pour les habitations neuves devront être conformes à la règlementation thermique </w:t>
      </w:r>
      <w:proofErr w:type="gramStart"/>
      <w:r w:rsidRPr="00165645">
        <w:rPr>
          <w:rFonts w:ascii="Arial" w:hAnsi="Arial" w:cs="Arial"/>
          <w:sz w:val="22"/>
          <w:szCs w:val="22"/>
          <w:lang w:eastAsia="fr-FR"/>
        </w:rPr>
        <w:t>2012.…</w:t>
      </w:r>
      <w:proofErr w:type="gramEnd"/>
    </w:p>
    <w:p w:rsidR="003E6DFA" w:rsidRPr="00165645" w:rsidRDefault="003E6DFA" w:rsidP="003E6DFA">
      <w:pPr>
        <w:suppressAutoHyphens w:val="0"/>
        <w:spacing w:before="100" w:beforeAutospacing="1" w:after="100" w:afterAutospacing="1" w:line="240" w:lineRule="auto"/>
        <w:jc w:val="left"/>
        <w:rPr>
          <w:rFonts w:ascii="Arial" w:hAnsi="Arial" w:cs="Arial"/>
          <w:sz w:val="22"/>
          <w:szCs w:val="22"/>
          <w:lang w:eastAsia="fr-FR"/>
        </w:rPr>
      </w:pPr>
      <w:r w:rsidRPr="00165645">
        <w:rPr>
          <w:rFonts w:ascii="Arial" w:hAnsi="Arial" w:cs="Arial"/>
          <w:sz w:val="22"/>
          <w:szCs w:val="22"/>
          <w:lang w:eastAsia="fr-FR"/>
        </w:rPr>
        <w:t>C’est maintenant qu’il faut entreprendre des travaux pour bénéficier des meilleures conditions financières. En 2014, des changements sont à prévoir…Les économies sont…</w:t>
      </w:r>
    </w:p>
    <w:sectPr w:rsidR="003E6DFA" w:rsidRPr="00165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3CF2"/>
    <w:multiLevelType w:val="multilevel"/>
    <w:tmpl w:val="8DA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F45D2"/>
    <w:multiLevelType w:val="multilevel"/>
    <w:tmpl w:val="9E2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C60F0"/>
    <w:multiLevelType w:val="multilevel"/>
    <w:tmpl w:val="3A92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94DD9"/>
    <w:multiLevelType w:val="multilevel"/>
    <w:tmpl w:val="9F68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549D"/>
    <w:multiLevelType w:val="multilevel"/>
    <w:tmpl w:val="BC3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B615A"/>
    <w:multiLevelType w:val="multilevel"/>
    <w:tmpl w:val="E63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CA4297"/>
    <w:multiLevelType w:val="multilevel"/>
    <w:tmpl w:val="D2F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F225C"/>
    <w:multiLevelType w:val="multilevel"/>
    <w:tmpl w:val="925C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7E5BF8"/>
    <w:multiLevelType w:val="multilevel"/>
    <w:tmpl w:val="F3301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70794"/>
    <w:multiLevelType w:val="multilevel"/>
    <w:tmpl w:val="B2F2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
  </w:num>
  <w:num w:numId="4">
    <w:abstractNumId w:val="5"/>
  </w:num>
  <w:num w:numId="5">
    <w:abstractNumId w:val="0"/>
  </w:num>
  <w:num w:numId="6">
    <w:abstractNumId w:val="3"/>
  </w:num>
  <w:num w:numId="7">
    <w:abstractNumId w:val="9"/>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FE"/>
    <w:rsid w:val="00002C09"/>
    <w:rsid w:val="000056DD"/>
    <w:rsid w:val="00010ED7"/>
    <w:rsid w:val="00013CA6"/>
    <w:rsid w:val="00013D1D"/>
    <w:rsid w:val="00016A41"/>
    <w:rsid w:val="0002392A"/>
    <w:rsid w:val="000276FD"/>
    <w:rsid w:val="00030E7B"/>
    <w:rsid w:val="00036192"/>
    <w:rsid w:val="00036626"/>
    <w:rsid w:val="0004026E"/>
    <w:rsid w:val="000441ED"/>
    <w:rsid w:val="0005440F"/>
    <w:rsid w:val="00055676"/>
    <w:rsid w:val="00056488"/>
    <w:rsid w:val="00061F0B"/>
    <w:rsid w:val="00064945"/>
    <w:rsid w:val="00066D8C"/>
    <w:rsid w:val="000674F7"/>
    <w:rsid w:val="0006779B"/>
    <w:rsid w:val="000729E8"/>
    <w:rsid w:val="00076300"/>
    <w:rsid w:val="0008258F"/>
    <w:rsid w:val="00091825"/>
    <w:rsid w:val="000A2493"/>
    <w:rsid w:val="000A2DA6"/>
    <w:rsid w:val="000B2DD1"/>
    <w:rsid w:val="000B56D6"/>
    <w:rsid w:val="000B570A"/>
    <w:rsid w:val="000C082C"/>
    <w:rsid w:val="000C5707"/>
    <w:rsid w:val="000C697C"/>
    <w:rsid w:val="000D03B6"/>
    <w:rsid w:val="000D08F0"/>
    <w:rsid w:val="000D411D"/>
    <w:rsid w:val="000D69B0"/>
    <w:rsid w:val="000E10CB"/>
    <w:rsid w:val="000E50B1"/>
    <w:rsid w:val="000F02B4"/>
    <w:rsid w:val="000F4C1A"/>
    <w:rsid w:val="000F67B6"/>
    <w:rsid w:val="001025AC"/>
    <w:rsid w:val="0010433E"/>
    <w:rsid w:val="001124A4"/>
    <w:rsid w:val="00115B74"/>
    <w:rsid w:val="00123F8D"/>
    <w:rsid w:val="00124A08"/>
    <w:rsid w:val="00124F6E"/>
    <w:rsid w:val="00125A34"/>
    <w:rsid w:val="00125F8F"/>
    <w:rsid w:val="00130C98"/>
    <w:rsid w:val="0013586D"/>
    <w:rsid w:val="00136667"/>
    <w:rsid w:val="00136D7F"/>
    <w:rsid w:val="00140E1F"/>
    <w:rsid w:val="001473FB"/>
    <w:rsid w:val="001570AC"/>
    <w:rsid w:val="001574A0"/>
    <w:rsid w:val="00157A63"/>
    <w:rsid w:val="00157D56"/>
    <w:rsid w:val="00161FDF"/>
    <w:rsid w:val="00165645"/>
    <w:rsid w:val="00166608"/>
    <w:rsid w:val="00173C85"/>
    <w:rsid w:val="00180199"/>
    <w:rsid w:val="00180BA6"/>
    <w:rsid w:val="001854F6"/>
    <w:rsid w:val="00190D94"/>
    <w:rsid w:val="0019491A"/>
    <w:rsid w:val="00195250"/>
    <w:rsid w:val="00195C90"/>
    <w:rsid w:val="00197850"/>
    <w:rsid w:val="001A28B0"/>
    <w:rsid w:val="001A30AF"/>
    <w:rsid w:val="001A3E5E"/>
    <w:rsid w:val="001A5C9E"/>
    <w:rsid w:val="001B0C28"/>
    <w:rsid w:val="001B422B"/>
    <w:rsid w:val="001C31C2"/>
    <w:rsid w:val="001C35AD"/>
    <w:rsid w:val="001C3C96"/>
    <w:rsid w:val="001C6674"/>
    <w:rsid w:val="001D2284"/>
    <w:rsid w:val="001D3749"/>
    <w:rsid w:val="001D6427"/>
    <w:rsid w:val="001E0140"/>
    <w:rsid w:val="001E45A9"/>
    <w:rsid w:val="001E6FEA"/>
    <w:rsid w:val="001F1A27"/>
    <w:rsid w:val="001F46E3"/>
    <w:rsid w:val="001F526F"/>
    <w:rsid w:val="001F6534"/>
    <w:rsid w:val="00201625"/>
    <w:rsid w:val="0020294D"/>
    <w:rsid w:val="00202989"/>
    <w:rsid w:val="00212B2C"/>
    <w:rsid w:val="00220483"/>
    <w:rsid w:val="00222B7C"/>
    <w:rsid w:val="002232D1"/>
    <w:rsid w:val="0023540C"/>
    <w:rsid w:val="00241547"/>
    <w:rsid w:val="00242720"/>
    <w:rsid w:val="00245A9E"/>
    <w:rsid w:val="00251178"/>
    <w:rsid w:val="00252203"/>
    <w:rsid w:val="00256E28"/>
    <w:rsid w:val="00270F8D"/>
    <w:rsid w:val="00296FBB"/>
    <w:rsid w:val="002A20C4"/>
    <w:rsid w:val="002A270D"/>
    <w:rsid w:val="002A2DED"/>
    <w:rsid w:val="002A5C9D"/>
    <w:rsid w:val="002B16A4"/>
    <w:rsid w:val="002C5BB6"/>
    <w:rsid w:val="002D1090"/>
    <w:rsid w:val="002D3CDB"/>
    <w:rsid w:val="002D4AC8"/>
    <w:rsid w:val="002E1347"/>
    <w:rsid w:val="002E52D5"/>
    <w:rsid w:val="002E5C6D"/>
    <w:rsid w:val="002F6537"/>
    <w:rsid w:val="002F6E89"/>
    <w:rsid w:val="00300B1B"/>
    <w:rsid w:val="00305AE5"/>
    <w:rsid w:val="00313E00"/>
    <w:rsid w:val="00315AD7"/>
    <w:rsid w:val="00315EC5"/>
    <w:rsid w:val="003241E1"/>
    <w:rsid w:val="00326E95"/>
    <w:rsid w:val="003310AE"/>
    <w:rsid w:val="00335B10"/>
    <w:rsid w:val="00336EBC"/>
    <w:rsid w:val="00343565"/>
    <w:rsid w:val="00345FEE"/>
    <w:rsid w:val="00351EEF"/>
    <w:rsid w:val="003526E4"/>
    <w:rsid w:val="00352B4B"/>
    <w:rsid w:val="003537E7"/>
    <w:rsid w:val="003560CD"/>
    <w:rsid w:val="0036736E"/>
    <w:rsid w:val="00370E08"/>
    <w:rsid w:val="00373E94"/>
    <w:rsid w:val="00382508"/>
    <w:rsid w:val="003835A6"/>
    <w:rsid w:val="003859AE"/>
    <w:rsid w:val="00386DB1"/>
    <w:rsid w:val="003875AA"/>
    <w:rsid w:val="00390916"/>
    <w:rsid w:val="0039129B"/>
    <w:rsid w:val="0039282E"/>
    <w:rsid w:val="00393FD1"/>
    <w:rsid w:val="00396BFF"/>
    <w:rsid w:val="003972B7"/>
    <w:rsid w:val="003A2936"/>
    <w:rsid w:val="003A6E45"/>
    <w:rsid w:val="003B296A"/>
    <w:rsid w:val="003B3850"/>
    <w:rsid w:val="003B3D9B"/>
    <w:rsid w:val="003B6A8B"/>
    <w:rsid w:val="003B6B65"/>
    <w:rsid w:val="003C027E"/>
    <w:rsid w:val="003C030C"/>
    <w:rsid w:val="003C1F9A"/>
    <w:rsid w:val="003C2C7F"/>
    <w:rsid w:val="003C3650"/>
    <w:rsid w:val="003E05CA"/>
    <w:rsid w:val="003E6DFA"/>
    <w:rsid w:val="003F3DC4"/>
    <w:rsid w:val="003F6C3B"/>
    <w:rsid w:val="00401179"/>
    <w:rsid w:val="004025AC"/>
    <w:rsid w:val="0041704E"/>
    <w:rsid w:val="0042726C"/>
    <w:rsid w:val="00430584"/>
    <w:rsid w:val="004321FE"/>
    <w:rsid w:val="00442877"/>
    <w:rsid w:val="00444C53"/>
    <w:rsid w:val="00445AC3"/>
    <w:rsid w:val="00445C2D"/>
    <w:rsid w:val="00450FB2"/>
    <w:rsid w:val="0045440A"/>
    <w:rsid w:val="0045616A"/>
    <w:rsid w:val="004608CA"/>
    <w:rsid w:val="00464FAA"/>
    <w:rsid w:val="00467130"/>
    <w:rsid w:val="00474AA5"/>
    <w:rsid w:val="004775CC"/>
    <w:rsid w:val="004779B1"/>
    <w:rsid w:val="004808A8"/>
    <w:rsid w:val="004945BC"/>
    <w:rsid w:val="0049564A"/>
    <w:rsid w:val="004A1691"/>
    <w:rsid w:val="004A3544"/>
    <w:rsid w:val="004A42D6"/>
    <w:rsid w:val="004B007E"/>
    <w:rsid w:val="004B0788"/>
    <w:rsid w:val="004B18E1"/>
    <w:rsid w:val="004B2465"/>
    <w:rsid w:val="004B6C5C"/>
    <w:rsid w:val="004B6EC7"/>
    <w:rsid w:val="004C091F"/>
    <w:rsid w:val="004C0C5D"/>
    <w:rsid w:val="004C2FDD"/>
    <w:rsid w:val="004C4592"/>
    <w:rsid w:val="004C61DC"/>
    <w:rsid w:val="004C6AE4"/>
    <w:rsid w:val="004D4A21"/>
    <w:rsid w:val="004D5CB7"/>
    <w:rsid w:val="004D7602"/>
    <w:rsid w:val="004E0308"/>
    <w:rsid w:val="004E2658"/>
    <w:rsid w:val="004E753F"/>
    <w:rsid w:val="004F1ED7"/>
    <w:rsid w:val="005006DF"/>
    <w:rsid w:val="00500DB6"/>
    <w:rsid w:val="0050150B"/>
    <w:rsid w:val="005038C4"/>
    <w:rsid w:val="00506EA9"/>
    <w:rsid w:val="0051181D"/>
    <w:rsid w:val="00516063"/>
    <w:rsid w:val="005256FF"/>
    <w:rsid w:val="00526455"/>
    <w:rsid w:val="0053093B"/>
    <w:rsid w:val="00531976"/>
    <w:rsid w:val="005326BB"/>
    <w:rsid w:val="00534BC0"/>
    <w:rsid w:val="00552220"/>
    <w:rsid w:val="005574A9"/>
    <w:rsid w:val="005609C8"/>
    <w:rsid w:val="00564A3E"/>
    <w:rsid w:val="00565D58"/>
    <w:rsid w:val="00571D78"/>
    <w:rsid w:val="00571D9B"/>
    <w:rsid w:val="0058496A"/>
    <w:rsid w:val="0059266D"/>
    <w:rsid w:val="00597FBC"/>
    <w:rsid w:val="005A11B8"/>
    <w:rsid w:val="005A2B0A"/>
    <w:rsid w:val="005B07A3"/>
    <w:rsid w:val="005B1312"/>
    <w:rsid w:val="005B5E42"/>
    <w:rsid w:val="005C247F"/>
    <w:rsid w:val="005C2A36"/>
    <w:rsid w:val="005C32C6"/>
    <w:rsid w:val="005C3598"/>
    <w:rsid w:val="005D2203"/>
    <w:rsid w:val="005D45FE"/>
    <w:rsid w:val="005E3A70"/>
    <w:rsid w:val="005E5638"/>
    <w:rsid w:val="005E5B18"/>
    <w:rsid w:val="005E701F"/>
    <w:rsid w:val="005F0225"/>
    <w:rsid w:val="005F2842"/>
    <w:rsid w:val="005F44A3"/>
    <w:rsid w:val="005F5BAB"/>
    <w:rsid w:val="00604D53"/>
    <w:rsid w:val="00604FDE"/>
    <w:rsid w:val="00605FD2"/>
    <w:rsid w:val="00606BC4"/>
    <w:rsid w:val="0061208C"/>
    <w:rsid w:val="00612169"/>
    <w:rsid w:val="00613F94"/>
    <w:rsid w:val="0061560E"/>
    <w:rsid w:val="006245B6"/>
    <w:rsid w:val="00624AD4"/>
    <w:rsid w:val="00625190"/>
    <w:rsid w:val="006276E0"/>
    <w:rsid w:val="00632420"/>
    <w:rsid w:val="00637B95"/>
    <w:rsid w:val="00640EF9"/>
    <w:rsid w:val="006456EA"/>
    <w:rsid w:val="00646FE9"/>
    <w:rsid w:val="006506EB"/>
    <w:rsid w:val="00662396"/>
    <w:rsid w:val="0067002F"/>
    <w:rsid w:val="006721FA"/>
    <w:rsid w:val="00677BD7"/>
    <w:rsid w:val="00684516"/>
    <w:rsid w:val="00684A84"/>
    <w:rsid w:val="00691C25"/>
    <w:rsid w:val="006950CF"/>
    <w:rsid w:val="00696429"/>
    <w:rsid w:val="006A53BC"/>
    <w:rsid w:val="006B5B07"/>
    <w:rsid w:val="006B5F62"/>
    <w:rsid w:val="006C6CAF"/>
    <w:rsid w:val="006D2ECF"/>
    <w:rsid w:val="006E72AE"/>
    <w:rsid w:val="006F56A4"/>
    <w:rsid w:val="006F6669"/>
    <w:rsid w:val="007032D3"/>
    <w:rsid w:val="007059A9"/>
    <w:rsid w:val="00707064"/>
    <w:rsid w:val="0070745D"/>
    <w:rsid w:val="00712E52"/>
    <w:rsid w:val="00713A34"/>
    <w:rsid w:val="007231BF"/>
    <w:rsid w:val="00724C88"/>
    <w:rsid w:val="0072662B"/>
    <w:rsid w:val="00731526"/>
    <w:rsid w:val="007322EF"/>
    <w:rsid w:val="00735A8D"/>
    <w:rsid w:val="0074305E"/>
    <w:rsid w:val="007507D1"/>
    <w:rsid w:val="007560BC"/>
    <w:rsid w:val="00760333"/>
    <w:rsid w:val="00760AC5"/>
    <w:rsid w:val="00760F26"/>
    <w:rsid w:val="00761B78"/>
    <w:rsid w:val="00764DDE"/>
    <w:rsid w:val="007701BD"/>
    <w:rsid w:val="00770762"/>
    <w:rsid w:val="00776364"/>
    <w:rsid w:val="00780454"/>
    <w:rsid w:val="00781345"/>
    <w:rsid w:val="00781A3F"/>
    <w:rsid w:val="00782517"/>
    <w:rsid w:val="007860CD"/>
    <w:rsid w:val="00792B6C"/>
    <w:rsid w:val="00793094"/>
    <w:rsid w:val="007953FB"/>
    <w:rsid w:val="00797A4F"/>
    <w:rsid w:val="007A0383"/>
    <w:rsid w:val="007A0D93"/>
    <w:rsid w:val="007B0AC0"/>
    <w:rsid w:val="007B0CFE"/>
    <w:rsid w:val="007B25B5"/>
    <w:rsid w:val="007B7E17"/>
    <w:rsid w:val="007C06F1"/>
    <w:rsid w:val="007C2036"/>
    <w:rsid w:val="007C61FD"/>
    <w:rsid w:val="007D6975"/>
    <w:rsid w:val="007E0570"/>
    <w:rsid w:val="007E328E"/>
    <w:rsid w:val="007F15A2"/>
    <w:rsid w:val="00807362"/>
    <w:rsid w:val="00815A87"/>
    <w:rsid w:val="00816B14"/>
    <w:rsid w:val="00821797"/>
    <w:rsid w:val="00831308"/>
    <w:rsid w:val="00833AC6"/>
    <w:rsid w:val="00834EF3"/>
    <w:rsid w:val="00840D6F"/>
    <w:rsid w:val="00844480"/>
    <w:rsid w:val="00847EDF"/>
    <w:rsid w:val="00852773"/>
    <w:rsid w:val="0085410B"/>
    <w:rsid w:val="0085441D"/>
    <w:rsid w:val="00854673"/>
    <w:rsid w:val="00854F0F"/>
    <w:rsid w:val="008572D6"/>
    <w:rsid w:val="008575BE"/>
    <w:rsid w:val="00861BDB"/>
    <w:rsid w:val="00866EFC"/>
    <w:rsid w:val="0086790B"/>
    <w:rsid w:val="008809DF"/>
    <w:rsid w:val="00883C1E"/>
    <w:rsid w:val="00886E0F"/>
    <w:rsid w:val="00891095"/>
    <w:rsid w:val="00891F9D"/>
    <w:rsid w:val="008924F7"/>
    <w:rsid w:val="00894420"/>
    <w:rsid w:val="00894BD4"/>
    <w:rsid w:val="00895022"/>
    <w:rsid w:val="00896165"/>
    <w:rsid w:val="00896298"/>
    <w:rsid w:val="008962F8"/>
    <w:rsid w:val="00896AB0"/>
    <w:rsid w:val="008A079A"/>
    <w:rsid w:val="008A2C06"/>
    <w:rsid w:val="008A5056"/>
    <w:rsid w:val="008A5DA3"/>
    <w:rsid w:val="008B47DC"/>
    <w:rsid w:val="008B71AC"/>
    <w:rsid w:val="008B737A"/>
    <w:rsid w:val="008C3E4B"/>
    <w:rsid w:val="008C622A"/>
    <w:rsid w:val="008E5423"/>
    <w:rsid w:val="008E662E"/>
    <w:rsid w:val="008E6B73"/>
    <w:rsid w:val="008E703E"/>
    <w:rsid w:val="008E706A"/>
    <w:rsid w:val="008F25C1"/>
    <w:rsid w:val="008F4781"/>
    <w:rsid w:val="008F6B20"/>
    <w:rsid w:val="00904A31"/>
    <w:rsid w:val="00911767"/>
    <w:rsid w:val="0091306C"/>
    <w:rsid w:val="009137FD"/>
    <w:rsid w:val="009160F0"/>
    <w:rsid w:val="00917E16"/>
    <w:rsid w:val="00932CC2"/>
    <w:rsid w:val="00934BA3"/>
    <w:rsid w:val="00936191"/>
    <w:rsid w:val="00940C2E"/>
    <w:rsid w:val="0095043B"/>
    <w:rsid w:val="00950648"/>
    <w:rsid w:val="00950CB4"/>
    <w:rsid w:val="00953CCA"/>
    <w:rsid w:val="0095433A"/>
    <w:rsid w:val="00970112"/>
    <w:rsid w:val="009755F3"/>
    <w:rsid w:val="00977C46"/>
    <w:rsid w:val="00982542"/>
    <w:rsid w:val="0098352A"/>
    <w:rsid w:val="00987409"/>
    <w:rsid w:val="00987535"/>
    <w:rsid w:val="00990FFE"/>
    <w:rsid w:val="00995B47"/>
    <w:rsid w:val="00997FE6"/>
    <w:rsid w:val="009A06A5"/>
    <w:rsid w:val="009A1B30"/>
    <w:rsid w:val="009A1BA4"/>
    <w:rsid w:val="009A1E57"/>
    <w:rsid w:val="009A7861"/>
    <w:rsid w:val="009B406D"/>
    <w:rsid w:val="009B548A"/>
    <w:rsid w:val="009C0ECB"/>
    <w:rsid w:val="009C25B3"/>
    <w:rsid w:val="009C2C9A"/>
    <w:rsid w:val="009C4F8A"/>
    <w:rsid w:val="009C766C"/>
    <w:rsid w:val="009E225D"/>
    <w:rsid w:val="009E320A"/>
    <w:rsid w:val="009E46B0"/>
    <w:rsid w:val="009E4A15"/>
    <w:rsid w:val="009F7FE2"/>
    <w:rsid w:val="00A0546B"/>
    <w:rsid w:val="00A1358D"/>
    <w:rsid w:val="00A25848"/>
    <w:rsid w:val="00A25B6E"/>
    <w:rsid w:val="00A27B2E"/>
    <w:rsid w:val="00A32C30"/>
    <w:rsid w:val="00A379BD"/>
    <w:rsid w:val="00A422E3"/>
    <w:rsid w:val="00A44FB2"/>
    <w:rsid w:val="00A47F44"/>
    <w:rsid w:val="00A50092"/>
    <w:rsid w:val="00A50B56"/>
    <w:rsid w:val="00A550F3"/>
    <w:rsid w:val="00A604A5"/>
    <w:rsid w:val="00A73DB6"/>
    <w:rsid w:val="00A73F63"/>
    <w:rsid w:val="00A742CD"/>
    <w:rsid w:val="00A75369"/>
    <w:rsid w:val="00A83D10"/>
    <w:rsid w:val="00A87CCE"/>
    <w:rsid w:val="00A94793"/>
    <w:rsid w:val="00AA1599"/>
    <w:rsid w:val="00AA6F2A"/>
    <w:rsid w:val="00AB6BDD"/>
    <w:rsid w:val="00AB7CBF"/>
    <w:rsid w:val="00AC1D1B"/>
    <w:rsid w:val="00AC688F"/>
    <w:rsid w:val="00AD1A81"/>
    <w:rsid w:val="00AD50D1"/>
    <w:rsid w:val="00AD50E0"/>
    <w:rsid w:val="00AE079A"/>
    <w:rsid w:val="00AE1C12"/>
    <w:rsid w:val="00AE6797"/>
    <w:rsid w:val="00AE6F6F"/>
    <w:rsid w:val="00AF1D78"/>
    <w:rsid w:val="00AF4970"/>
    <w:rsid w:val="00B01481"/>
    <w:rsid w:val="00B03086"/>
    <w:rsid w:val="00B07884"/>
    <w:rsid w:val="00B1123F"/>
    <w:rsid w:val="00B21069"/>
    <w:rsid w:val="00B22A9E"/>
    <w:rsid w:val="00B22D2F"/>
    <w:rsid w:val="00B23C81"/>
    <w:rsid w:val="00B33BD1"/>
    <w:rsid w:val="00B33C8E"/>
    <w:rsid w:val="00B350FA"/>
    <w:rsid w:val="00B35E4E"/>
    <w:rsid w:val="00B37022"/>
    <w:rsid w:val="00B47F72"/>
    <w:rsid w:val="00B56DE3"/>
    <w:rsid w:val="00B64136"/>
    <w:rsid w:val="00B654E8"/>
    <w:rsid w:val="00B669F9"/>
    <w:rsid w:val="00B74640"/>
    <w:rsid w:val="00B8008F"/>
    <w:rsid w:val="00B9158F"/>
    <w:rsid w:val="00B92570"/>
    <w:rsid w:val="00B976F9"/>
    <w:rsid w:val="00BA204D"/>
    <w:rsid w:val="00BA7A76"/>
    <w:rsid w:val="00BB05F3"/>
    <w:rsid w:val="00BB0C82"/>
    <w:rsid w:val="00BB1CD3"/>
    <w:rsid w:val="00BB2AF9"/>
    <w:rsid w:val="00BB451B"/>
    <w:rsid w:val="00BB4883"/>
    <w:rsid w:val="00BB6369"/>
    <w:rsid w:val="00BC066D"/>
    <w:rsid w:val="00BC2330"/>
    <w:rsid w:val="00BC6D38"/>
    <w:rsid w:val="00BD143C"/>
    <w:rsid w:val="00BD6035"/>
    <w:rsid w:val="00BE59EC"/>
    <w:rsid w:val="00BE7A38"/>
    <w:rsid w:val="00BF175A"/>
    <w:rsid w:val="00BF22A8"/>
    <w:rsid w:val="00BF2663"/>
    <w:rsid w:val="00BF4F07"/>
    <w:rsid w:val="00BF6C9F"/>
    <w:rsid w:val="00BF79E4"/>
    <w:rsid w:val="00C05768"/>
    <w:rsid w:val="00C14C1C"/>
    <w:rsid w:val="00C21BB0"/>
    <w:rsid w:val="00C23020"/>
    <w:rsid w:val="00C250D4"/>
    <w:rsid w:val="00C326BE"/>
    <w:rsid w:val="00C333F2"/>
    <w:rsid w:val="00C43509"/>
    <w:rsid w:val="00C445DA"/>
    <w:rsid w:val="00C464EB"/>
    <w:rsid w:val="00C530C2"/>
    <w:rsid w:val="00C57340"/>
    <w:rsid w:val="00C605F1"/>
    <w:rsid w:val="00C61B4D"/>
    <w:rsid w:val="00C64B02"/>
    <w:rsid w:val="00C665EC"/>
    <w:rsid w:val="00C726A6"/>
    <w:rsid w:val="00C7551E"/>
    <w:rsid w:val="00C85B63"/>
    <w:rsid w:val="00C965FE"/>
    <w:rsid w:val="00CA2D6D"/>
    <w:rsid w:val="00CC1D4C"/>
    <w:rsid w:val="00CC60FC"/>
    <w:rsid w:val="00CD3489"/>
    <w:rsid w:val="00CE35A1"/>
    <w:rsid w:val="00CE7269"/>
    <w:rsid w:val="00CF0961"/>
    <w:rsid w:val="00CF146D"/>
    <w:rsid w:val="00CF17A2"/>
    <w:rsid w:val="00CF70B8"/>
    <w:rsid w:val="00D04A71"/>
    <w:rsid w:val="00D102A7"/>
    <w:rsid w:val="00D14752"/>
    <w:rsid w:val="00D155E7"/>
    <w:rsid w:val="00D20963"/>
    <w:rsid w:val="00D21574"/>
    <w:rsid w:val="00D2180B"/>
    <w:rsid w:val="00D257D0"/>
    <w:rsid w:val="00D25DC4"/>
    <w:rsid w:val="00D330AF"/>
    <w:rsid w:val="00D342E8"/>
    <w:rsid w:val="00D36235"/>
    <w:rsid w:val="00D40211"/>
    <w:rsid w:val="00D436E6"/>
    <w:rsid w:val="00D46652"/>
    <w:rsid w:val="00D5211E"/>
    <w:rsid w:val="00D535F3"/>
    <w:rsid w:val="00D57EC7"/>
    <w:rsid w:val="00D62446"/>
    <w:rsid w:val="00D63485"/>
    <w:rsid w:val="00D66205"/>
    <w:rsid w:val="00D75B07"/>
    <w:rsid w:val="00D7643F"/>
    <w:rsid w:val="00D8442C"/>
    <w:rsid w:val="00D868D6"/>
    <w:rsid w:val="00D87BC8"/>
    <w:rsid w:val="00D87E88"/>
    <w:rsid w:val="00D9673D"/>
    <w:rsid w:val="00DA137E"/>
    <w:rsid w:val="00DA7951"/>
    <w:rsid w:val="00DB1347"/>
    <w:rsid w:val="00DB13A4"/>
    <w:rsid w:val="00DB1D18"/>
    <w:rsid w:val="00DB2C51"/>
    <w:rsid w:val="00DD5FAB"/>
    <w:rsid w:val="00DE0A48"/>
    <w:rsid w:val="00DE33DE"/>
    <w:rsid w:val="00DE6434"/>
    <w:rsid w:val="00DE7051"/>
    <w:rsid w:val="00DF3735"/>
    <w:rsid w:val="00DF5D65"/>
    <w:rsid w:val="00E02D00"/>
    <w:rsid w:val="00E04F52"/>
    <w:rsid w:val="00E15743"/>
    <w:rsid w:val="00E2100E"/>
    <w:rsid w:val="00E2357A"/>
    <w:rsid w:val="00E242D7"/>
    <w:rsid w:val="00E26F91"/>
    <w:rsid w:val="00E34BF6"/>
    <w:rsid w:val="00E377C7"/>
    <w:rsid w:val="00E4330F"/>
    <w:rsid w:val="00E507B3"/>
    <w:rsid w:val="00E56AA3"/>
    <w:rsid w:val="00E57B4D"/>
    <w:rsid w:val="00E622FB"/>
    <w:rsid w:val="00E6671A"/>
    <w:rsid w:val="00E67D3D"/>
    <w:rsid w:val="00E70147"/>
    <w:rsid w:val="00E71318"/>
    <w:rsid w:val="00E71A4D"/>
    <w:rsid w:val="00E86C13"/>
    <w:rsid w:val="00E86CC7"/>
    <w:rsid w:val="00E90E90"/>
    <w:rsid w:val="00E940D1"/>
    <w:rsid w:val="00E95B2A"/>
    <w:rsid w:val="00E96B26"/>
    <w:rsid w:val="00EA5450"/>
    <w:rsid w:val="00EA5B48"/>
    <w:rsid w:val="00EB373B"/>
    <w:rsid w:val="00EB4D21"/>
    <w:rsid w:val="00EC0ECE"/>
    <w:rsid w:val="00EC32F9"/>
    <w:rsid w:val="00EC6DEA"/>
    <w:rsid w:val="00ED6F24"/>
    <w:rsid w:val="00EE6D5A"/>
    <w:rsid w:val="00EE7A16"/>
    <w:rsid w:val="00F026C5"/>
    <w:rsid w:val="00F02955"/>
    <w:rsid w:val="00F0534A"/>
    <w:rsid w:val="00F06206"/>
    <w:rsid w:val="00F12EE3"/>
    <w:rsid w:val="00F1463E"/>
    <w:rsid w:val="00F17CE0"/>
    <w:rsid w:val="00F20CF6"/>
    <w:rsid w:val="00F43D10"/>
    <w:rsid w:val="00F524FF"/>
    <w:rsid w:val="00F52C60"/>
    <w:rsid w:val="00F65A98"/>
    <w:rsid w:val="00F67AB9"/>
    <w:rsid w:val="00F7092D"/>
    <w:rsid w:val="00F71F7D"/>
    <w:rsid w:val="00F754D5"/>
    <w:rsid w:val="00F755FF"/>
    <w:rsid w:val="00F75B62"/>
    <w:rsid w:val="00F93838"/>
    <w:rsid w:val="00FA2E5D"/>
    <w:rsid w:val="00FA3328"/>
    <w:rsid w:val="00FA5E21"/>
    <w:rsid w:val="00FB2417"/>
    <w:rsid w:val="00FB39FB"/>
    <w:rsid w:val="00FB3F44"/>
    <w:rsid w:val="00FB6019"/>
    <w:rsid w:val="00FC0501"/>
    <w:rsid w:val="00FC542B"/>
    <w:rsid w:val="00FC5F42"/>
    <w:rsid w:val="00FD25B6"/>
    <w:rsid w:val="00FD27BD"/>
    <w:rsid w:val="00FD2B5C"/>
    <w:rsid w:val="00FD3605"/>
    <w:rsid w:val="00FE7092"/>
    <w:rsid w:val="00FF07D3"/>
    <w:rsid w:val="00FF0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C2"/>
    <w:pPr>
      <w:suppressAutoHyphens/>
      <w:spacing w:after="0" w:line="260" w:lineRule="atLeast"/>
      <w:jc w:val="both"/>
    </w:pPr>
    <w:rPr>
      <w:rFonts w:ascii="Times New Roman" w:hAnsi="Times New Roman" w:cs="Times New Roman"/>
      <w:sz w:val="24"/>
      <w:szCs w:val="20"/>
      <w:lang w:eastAsia="ar-SA"/>
    </w:rPr>
  </w:style>
  <w:style w:type="paragraph" w:styleId="Titre1">
    <w:name w:val="heading 1"/>
    <w:basedOn w:val="Normal"/>
    <w:link w:val="Titre1Car"/>
    <w:uiPriority w:val="9"/>
    <w:qFormat/>
    <w:rsid w:val="003E6DFA"/>
    <w:pPr>
      <w:suppressAutoHyphens w:val="0"/>
      <w:spacing w:before="100" w:beforeAutospacing="1" w:after="100" w:afterAutospacing="1" w:line="240" w:lineRule="auto"/>
      <w:jc w:val="left"/>
      <w:outlineLvl w:val="0"/>
    </w:pPr>
    <w:rPr>
      <w:b/>
      <w:bCs/>
      <w:kern w:val="36"/>
      <w:sz w:val="48"/>
      <w:szCs w:val="48"/>
      <w:lang w:eastAsia="fr-FR"/>
    </w:rPr>
  </w:style>
  <w:style w:type="paragraph" w:styleId="Titre2">
    <w:name w:val="heading 2"/>
    <w:basedOn w:val="Normal"/>
    <w:link w:val="Titre2Car"/>
    <w:uiPriority w:val="9"/>
    <w:qFormat/>
    <w:rsid w:val="003E6DFA"/>
    <w:pPr>
      <w:suppressAutoHyphens w:val="0"/>
      <w:spacing w:before="100" w:beforeAutospacing="1" w:after="100" w:afterAutospacing="1" w:line="240" w:lineRule="auto"/>
      <w:jc w:val="left"/>
      <w:outlineLvl w:val="1"/>
    </w:pPr>
    <w:rPr>
      <w:b/>
      <w:bCs/>
      <w:sz w:val="36"/>
      <w:szCs w:val="36"/>
      <w:lang w:eastAsia="fr-FR"/>
    </w:rPr>
  </w:style>
  <w:style w:type="paragraph" w:styleId="Titre3">
    <w:name w:val="heading 3"/>
    <w:basedOn w:val="Normal"/>
    <w:link w:val="Titre3Car"/>
    <w:uiPriority w:val="9"/>
    <w:qFormat/>
    <w:rsid w:val="003E6DFA"/>
    <w:pPr>
      <w:suppressAutoHyphens w:val="0"/>
      <w:spacing w:before="100" w:beforeAutospacing="1" w:after="100" w:afterAutospacing="1" w:line="240" w:lineRule="auto"/>
      <w:jc w:val="left"/>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6DFA"/>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E6DFA"/>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rsid w:val="003E6DFA"/>
    <w:rPr>
      <w:rFonts w:ascii="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3E6DFA"/>
  </w:style>
  <w:style w:type="paragraph" w:customStyle="1" w:styleId="communsocialnetworks">
    <w:name w:val="commun_social_networks"/>
    <w:basedOn w:val="Normal"/>
    <w:rsid w:val="003E6DFA"/>
    <w:pPr>
      <w:suppressAutoHyphens w:val="0"/>
      <w:spacing w:before="100" w:beforeAutospacing="1" w:after="100" w:afterAutospacing="1" w:line="240" w:lineRule="auto"/>
      <w:jc w:val="left"/>
    </w:pPr>
    <w:rPr>
      <w:szCs w:val="24"/>
      <w:lang w:eastAsia="fr-FR"/>
    </w:rPr>
  </w:style>
  <w:style w:type="character" w:styleId="Lienhypertexte">
    <w:name w:val="Hyperlink"/>
    <w:basedOn w:val="Policepardfaut"/>
    <w:uiPriority w:val="99"/>
    <w:semiHidden/>
    <w:unhideWhenUsed/>
    <w:rsid w:val="003E6DFA"/>
    <w:rPr>
      <w:color w:val="0000FF"/>
      <w:u w:val="single"/>
    </w:rPr>
  </w:style>
  <w:style w:type="character" w:styleId="Lienhypertextesuivivisit">
    <w:name w:val="FollowedHyperlink"/>
    <w:basedOn w:val="Policepardfaut"/>
    <w:uiPriority w:val="99"/>
    <w:semiHidden/>
    <w:unhideWhenUsed/>
    <w:rsid w:val="003E6DFA"/>
    <w:rPr>
      <w:color w:val="800080"/>
      <w:u w:val="single"/>
    </w:rPr>
  </w:style>
  <w:style w:type="character" w:customStyle="1" w:styleId="at16nc">
    <w:name w:val="at16nc"/>
    <w:basedOn w:val="Policepardfaut"/>
    <w:rsid w:val="003E6DFA"/>
  </w:style>
  <w:style w:type="character" w:customStyle="1" w:styleId="ata11y">
    <w:name w:val="at_a11y"/>
    <w:basedOn w:val="Policepardfaut"/>
    <w:rsid w:val="003E6DFA"/>
  </w:style>
  <w:style w:type="paragraph" w:customStyle="1" w:styleId="communuserconnect">
    <w:name w:val="commun_user_connect"/>
    <w:basedOn w:val="Normal"/>
    <w:rsid w:val="003E6DFA"/>
    <w:pPr>
      <w:suppressAutoHyphens w:val="0"/>
      <w:spacing w:before="100" w:beforeAutospacing="1" w:after="100" w:afterAutospacing="1" w:line="240" w:lineRule="auto"/>
      <w:jc w:val="left"/>
    </w:pPr>
    <w:rPr>
      <w:szCs w:val="24"/>
      <w:lang w:eastAsia="fr-FR"/>
    </w:rPr>
  </w:style>
  <w:style w:type="paragraph" w:styleId="NormalWeb">
    <w:name w:val="Normal (Web)"/>
    <w:basedOn w:val="Normal"/>
    <w:uiPriority w:val="99"/>
    <w:semiHidden/>
    <w:unhideWhenUsed/>
    <w:rsid w:val="003E6DFA"/>
    <w:pPr>
      <w:suppressAutoHyphens w:val="0"/>
      <w:spacing w:before="100" w:beforeAutospacing="1" w:after="100" w:afterAutospacing="1" w:line="240" w:lineRule="auto"/>
      <w:jc w:val="left"/>
    </w:pPr>
    <w:rPr>
      <w:szCs w:val="24"/>
      <w:lang w:eastAsia="fr-FR"/>
    </w:rPr>
  </w:style>
  <w:style w:type="paragraph" w:customStyle="1" w:styleId="communnavtohp">
    <w:name w:val="commun_nav_tohp"/>
    <w:basedOn w:val="Normal"/>
    <w:rsid w:val="003E6DFA"/>
    <w:pPr>
      <w:suppressAutoHyphens w:val="0"/>
      <w:spacing w:before="100" w:beforeAutospacing="1" w:after="100" w:afterAutospacing="1" w:line="240" w:lineRule="auto"/>
      <w:jc w:val="left"/>
    </w:pPr>
    <w:rPr>
      <w:szCs w:val="24"/>
      <w:lang w:eastAsia="fr-FR"/>
    </w:rPr>
  </w:style>
  <w:style w:type="character" w:customStyle="1" w:styleId="breadcrumblast">
    <w:name w:val="breadcrumb_last"/>
    <w:basedOn w:val="Policepardfaut"/>
    <w:rsid w:val="003E6DFA"/>
  </w:style>
  <w:style w:type="paragraph" w:customStyle="1" w:styleId="single-pmdcat">
    <w:name w:val="single-pmd_cat"/>
    <w:basedOn w:val="Normal"/>
    <w:rsid w:val="003E6DFA"/>
    <w:pPr>
      <w:suppressAutoHyphens w:val="0"/>
      <w:spacing w:before="100" w:beforeAutospacing="1" w:after="100" w:afterAutospacing="1" w:line="240" w:lineRule="auto"/>
      <w:jc w:val="left"/>
    </w:pPr>
    <w:rPr>
      <w:szCs w:val="24"/>
      <w:lang w:eastAsia="fr-FR"/>
    </w:rPr>
  </w:style>
  <w:style w:type="paragraph" w:customStyle="1" w:styleId="single-pmdcomment">
    <w:name w:val="single-pmd_comment"/>
    <w:basedOn w:val="Normal"/>
    <w:rsid w:val="003E6DFA"/>
    <w:pPr>
      <w:suppressAutoHyphens w:val="0"/>
      <w:spacing w:before="100" w:beforeAutospacing="1" w:after="100" w:afterAutospacing="1" w:line="240" w:lineRule="auto"/>
      <w:jc w:val="left"/>
    </w:pPr>
    <w:rPr>
      <w:szCs w:val="24"/>
      <w:lang w:eastAsia="fr-FR"/>
    </w:rPr>
  </w:style>
  <w:style w:type="paragraph" w:customStyle="1" w:styleId="wp-caption-text">
    <w:name w:val="wp-caption-text"/>
    <w:basedOn w:val="Normal"/>
    <w:rsid w:val="003E6DFA"/>
    <w:pPr>
      <w:suppressAutoHyphens w:val="0"/>
      <w:spacing w:before="100" w:beforeAutospacing="1" w:after="100" w:afterAutospacing="1" w:line="240" w:lineRule="auto"/>
      <w:jc w:val="left"/>
    </w:pPr>
    <w:rPr>
      <w:szCs w:val="24"/>
      <w:lang w:eastAsia="fr-FR"/>
    </w:rPr>
  </w:style>
  <w:style w:type="character" w:styleId="lev">
    <w:name w:val="Strong"/>
    <w:basedOn w:val="Policepardfaut"/>
    <w:uiPriority w:val="22"/>
    <w:qFormat/>
    <w:rsid w:val="003E6DFA"/>
    <w:rPr>
      <w:b/>
      <w:bCs/>
    </w:rPr>
  </w:style>
  <w:style w:type="paragraph" w:customStyle="1" w:styleId="widgetsmupotxt">
    <w:name w:val="widgets_mupo_txt"/>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mupoinfo">
    <w:name w:val="widgets_mupo_info"/>
    <w:basedOn w:val="Normal"/>
    <w:rsid w:val="003E6DFA"/>
    <w:pPr>
      <w:suppressAutoHyphens w:val="0"/>
      <w:spacing w:before="100" w:beforeAutospacing="1" w:after="100" w:afterAutospacing="1" w:line="240" w:lineRule="auto"/>
      <w:jc w:val="left"/>
    </w:pPr>
    <w:rPr>
      <w:szCs w:val="24"/>
      <w:lang w:eastAsia="fr-FR"/>
    </w:rPr>
  </w:style>
  <w:style w:type="character" w:customStyle="1" w:styleId="widgetsmuposuitepicto">
    <w:name w:val="widgets_mupo_suite_picto"/>
    <w:basedOn w:val="Policepardfaut"/>
    <w:rsid w:val="003E6DFA"/>
  </w:style>
  <w:style w:type="paragraph" w:customStyle="1" w:styleId="comments-numbercomment">
    <w:name w:val="comments-number_comment"/>
    <w:basedOn w:val="Normal"/>
    <w:rsid w:val="003E6DFA"/>
    <w:pPr>
      <w:suppressAutoHyphens w:val="0"/>
      <w:spacing w:before="100" w:beforeAutospacing="1" w:after="100" w:afterAutospacing="1" w:line="240" w:lineRule="auto"/>
      <w:jc w:val="left"/>
    </w:pPr>
    <w:rPr>
      <w:szCs w:val="24"/>
      <w:lang w:eastAsia="fr-FR"/>
    </w:rPr>
  </w:style>
  <w:style w:type="character" w:customStyle="1" w:styleId="comments-commentauthor">
    <w:name w:val="comments-comment_author"/>
    <w:basedOn w:val="Policepardfaut"/>
    <w:rsid w:val="003E6DFA"/>
  </w:style>
  <w:style w:type="character" w:customStyle="1" w:styleId="comments-commentdate">
    <w:name w:val="comments-comment_date"/>
    <w:basedOn w:val="Policepardfaut"/>
    <w:rsid w:val="003E6DFA"/>
  </w:style>
  <w:style w:type="character" w:customStyle="1" w:styleId="jquseravatar">
    <w:name w:val="jquseravatar"/>
    <w:basedOn w:val="Policepardfaut"/>
    <w:rsid w:val="003E6DFA"/>
  </w:style>
  <w:style w:type="paragraph" w:customStyle="1" w:styleId="comments-fctxt">
    <w:name w:val="comments-fc_txt"/>
    <w:basedOn w:val="Normal"/>
    <w:rsid w:val="003E6DFA"/>
    <w:pPr>
      <w:suppressAutoHyphens w:val="0"/>
      <w:spacing w:before="100" w:beforeAutospacing="1" w:after="100" w:afterAutospacing="1" w:line="240" w:lineRule="auto"/>
      <w:jc w:val="left"/>
    </w:pPr>
    <w:rPr>
      <w:szCs w:val="24"/>
      <w:lang w:eastAsia="fr-FR"/>
    </w:rPr>
  </w:style>
  <w:style w:type="paragraph" w:styleId="z-Hautduformulaire">
    <w:name w:val="HTML Top of Form"/>
    <w:basedOn w:val="Normal"/>
    <w:next w:val="Normal"/>
    <w:link w:val="z-HautduformulaireCar"/>
    <w:hidden/>
    <w:uiPriority w:val="99"/>
    <w:semiHidden/>
    <w:unhideWhenUsed/>
    <w:rsid w:val="003E6DFA"/>
    <w:pPr>
      <w:pBdr>
        <w:bottom w:val="single" w:sz="6" w:space="1" w:color="auto"/>
      </w:pBdr>
      <w:suppressAutoHyphens w:val="0"/>
      <w:spacing w:line="240" w:lineRule="auto"/>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E6DFA"/>
    <w:rPr>
      <w:rFonts w:ascii="Arial" w:hAnsi="Arial" w:cs="Arial"/>
      <w:vanish/>
      <w:sz w:val="16"/>
      <w:szCs w:val="16"/>
      <w:lang w:eastAsia="fr-FR"/>
    </w:rPr>
  </w:style>
  <w:style w:type="paragraph" w:customStyle="1" w:styleId="comment-form-comment">
    <w:name w:val="comment-form-comment"/>
    <w:basedOn w:val="Normal"/>
    <w:rsid w:val="003E6DFA"/>
    <w:pPr>
      <w:suppressAutoHyphens w:val="0"/>
      <w:spacing w:before="100" w:beforeAutospacing="1" w:after="100" w:afterAutospacing="1" w:line="240" w:lineRule="auto"/>
      <w:jc w:val="left"/>
    </w:pPr>
    <w:rPr>
      <w:szCs w:val="24"/>
      <w:lang w:eastAsia="fr-FR"/>
    </w:rPr>
  </w:style>
  <w:style w:type="paragraph" w:styleId="z-Basduformulaire">
    <w:name w:val="HTML Bottom of Form"/>
    <w:basedOn w:val="Normal"/>
    <w:next w:val="Normal"/>
    <w:link w:val="z-BasduformulaireCar"/>
    <w:hidden/>
    <w:uiPriority w:val="99"/>
    <w:semiHidden/>
    <w:unhideWhenUsed/>
    <w:rsid w:val="003E6DFA"/>
    <w:pPr>
      <w:pBdr>
        <w:top w:val="single" w:sz="6" w:space="1" w:color="auto"/>
      </w:pBdr>
      <w:suppressAutoHyphens w:val="0"/>
      <w:spacing w:line="240" w:lineRule="auto"/>
      <w:jc w:val="center"/>
    </w:pPr>
    <w:rPr>
      <w:rFonts w:ascii="Arial"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E6DFA"/>
    <w:rPr>
      <w:rFonts w:ascii="Arial" w:hAnsi="Arial" w:cs="Arial"/>
      <w:vanish/>
      <w:sz w:val="16"/>
      <w:szCs w:val="16"/>
      <w:lang w:eastAsia="fr-FR"/>
    </w:rPr>
  </w:style>
  <w:style w:type="paragraph" w:customStyle="1" w:styleId="widgetssidebarlispotitre">
    <w:name w:val="widgets_sidebar_lispo_titre"/>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lispoinfo">
    <w:name w:val="widgets_sidebar_lispo_info"/>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mspaslistelem">
    <w:name w:val="widget_mspas_list_elem"/>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personne">
    <w:name w:val="widgets_sidebar_actrec_personne"/>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txt">
    <w:name w:val="widgets_sidebar_actrec_txt"/>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info">
    <w:name w:val="widgets_sidebar_actrec_info"/>
    <w:basedOn w:val="Normal"/>
    <w:rsid w:val="003E6DFA"/>
    <w:pPr>
      <w:suppressAutoHyphens w:val="0"/>
      <w:spacing w:before="100" w:beforeAutospacing="1" w:after="100" w:afterAutospacing="1" w:line="240" w:lineRule="auto"/>
      <w:jc w:val="left"/>
    </w:pPr>
    <w:rPr>
      <w:szCs w:val="24"/>
      <w:lang w:eastAsia="fr-FR"/>
    </w:rPr>
  </w:style>
  <w:style w:type="character" w:customStyle="1" w:styleId="emailreqtxt">
    <w:name w:val="emailreqtxt"/>
    <w:basedOn w:val="Policepardfaut"/>
    <w:rsid w:val="003E6DFA"/>
  </w:style>
  <w:style w:type="paragraph" w:customStyle="1" w:styleId="cf-sb">
    <w:name w:val="cf-sb"/>
    <w:basedOn w:val="Normal"/>
    <w:rsid w:val="003E6DFA"/>
    <w:pPr>
      <w:suppressAutoHyphens w:val="0"/>
      <w:spacing w:before="100" w:beforeAutospacing="1" w:after="100" w:afterAutospacing="1" w:line="240" w:lineRule="auto"/>
      <w:jc w:val="left"/>
    </w:pPr>
    <w:rPr>
      <w:szCs w:val="24"/>
      <w:lang w:eastAsia="fr-FR"/>
    </w:rPr>
  </w:style>
  <w:style w:type="character" w:customStyle="1" w:styleId="atpinitbutton">
    <w:name w:val="at_pinitbutton"/>
    <w:basedOn w:val="Policepardfaut"/>
    <w:rsid w:val="003E6DFA"/>
  </w:style>
  <w:style w:type="paragraph" w:styleId="Textedebulles">
    <w:name w:val="Balloon Text"/>
    <w:basedOn w:val="Normal"/>
    <w:link w:val="TextedebullesCar"/>
    <w:uiPriority w:val="99"/>
    <w:semiHidden/>
    <w:unhideWhenUsed/>
    <w:rsid w:val="003E6D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DFA"/>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C2"/>
    <w:pPr>
      <w:suppressAutoHyphens/>
      <w:spacing w:after="0" w:line="260" w:lineRule="atLeast"/>
      <w:jc w:val="both"/>
    </w:pPr>
    <w:rPr>
      <w:rFonts w:ascii="Times New Roman" w:hAnsi="Times New Roman" w:cs="Times New Roman"/>
      <w:sz w:val="24"/>
      <w:szCs w:val="20"/>
      <w:lang w:eastAsia="ar-SA"/>
    </w:rPr>
  </w:style>
  <w:style w:type="paragraph" w:styleId="Titre1">
    <w:name w:val="heading 1"/>
    <w:basedOn w:val="Normal"/>
    <w:link w:val="Titre1Car"/>
    <w:uiPriority w:val="9"/>
    <w:qFormat/>
    <w:rsid w:val="003E6DFA"/>
    <w:pPr>
      <w:suppressAutoHyphens w:val="0"/>
      <w:spacing w:before="100" w:beforeAutospacing="1" w:after="100" w:afterAutospacing="1" w:line="240" w:lineRule="auto"/>
      <w:jc w:val="left"/>
      <w:outlineLvl w:val="0"/>
    </w:pPr>
    <w:rPr>
      <w:b/>
      <w:bCs/>
      <w:kern w:val="36"/>
      <w:sz w:val="48"/>
      <w:szCs w:val="48"/>
      <w:lang w:eastAsia="fr-FR"/>
    </w:rPr>
  </w:style>
  <w:style w:type="paragraph" w:styleId="Titre2">
    <w:name w:val="heading 2"/>
    <w:basedOn w:val="Normal"/>
    <w:link w:val="Titre2Car"/>
    <w:uiPriority w:val="9"/>
    <w:qFormat/>
    <w:rsid w:val="003E6DFA"/>
    <w:pPr>
      <w:suppressAutoHyphens w:val="0"/>
      <w:spacing w:before="100" w:beforeAutospacing="1" w:after="100" w:afterAutospacing="1" w:line="240" w:lineRule="auto"/>
      <w:jc w:val="left"/>
      <w:outlineLvl w:val="1"/>
    </w:pPr>
    <w:rPr>
      <w:b/>
      <w:bCs/>
      <w:sz w:val="36"/>
      <w:szCs w:val="36"/>
      <w:lang w:eastAsia="fr-FR"/>
    </w:rPr>
  </w:style>
  <w:style w:type="paragraph" w:styleId="Titre3">
    <w:name w:val="heading 3"/>
    <w:basedOn w:val="Normal"/>
    <w:link w:val="Titre3Car"/>
    <w:uiPriority w:val="9"/>
    <w:qFormat/>
    <w:rsid w:val="003E6DFA"/>
    <w:pPr>
      <w:suppressAutoHyphens w:val="0"/>
      <w:spacing w:before="100" w:beforeAutospacing="1" w:after="100" w:afterAutospacing="1" w:line="240" w:lineRule="auto"/>
      <w:jc w:val="left"/>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6DFA"/>
    <w:rPr>
      <w:rFonts w:ascii="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E6DFA"/>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rsid w:val="003E6DFA"/>
    <w:rPr>
      <w:rFonts w:ascii="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3E6DFA"/>
  </w:style>
  <w:style w:type="paragraph" w:customStyle="1" w:styleId="communsocialnetworks">
    <w:name w:val="commun_social_networks"/>
    <w:basedOn w:val="Normal"/>
    <w:rsid w:val="003E6DFA"/>
    <w:pPr>
      <w:suppressAutoHyphens w:val="0"/>
      <w:spacing w:before="100" w:beforeAutospacing="1" w:after="100" w:afterAutospacing="1" w:line="240" w:lineRule="auto"/>
      <w:jc w:val="left"/>
    </w:pPr>
    <w:rPr>
      <w:szCs w:val="24"/>
      <w:lang w:eastAsia="fr-FR"/>
    </w:rPr>
  </w:style>
  <w:style w:type="character" w:styleId="Lienhypertexte">
    <w:name w:val="Hyperlink"/>
    <w:basedOn w:val="Policepardfaut"/>
    <w:uiPriority w:val="99"/>
    <w:semiHidden/>
    <w:unhideWhenUsed/>
    <w:rsid w:val="003E6DFA"/>
    <w:rPr>
      <w:color w:val="0000FF"/>
      <w:u w:val="single"/>
    </w:rPr>
  </w:style>
  <w:style w:type="character" w:styleId="Lienhypertextesuivivisit">
    <w:name w:val="FollowedHyperlink"/>
    <w:basedOn w:val="Policepardfaut"/>
    <w:uiPriority w:val="99"/>
    <w:semiHidden/>
    <w:unhideWhenUsed/>
    <w:rsid w:val="003E6DFA"/>
    <w:rPr>
      <w:color w:val="800080"/>
      <w:u w:val="single"/>
    </w:rPr>
  </w:style>
  <w:style w:type="character" w:customStyle="1" w:styleId="at16nc">
    <w:name w:val="at16nc"/>
    <w:basedOn w:val="Policepardfaut"/>
    <w:rsid w:val="003E6DFA"/>
  </w:style>
  <w:style w:type="character" w:customStyle="1" w:styleId="ata11y">
    <w:name w:val="at_a11y"/>
    <w:basedOn w:val="Policepardfaut"/>
    <w:rsid w:val="003E6DFA"/>
  </w:style>
  <w:style w:type="paragraph" w:customStyle="1" w:styleId="communuserconnect">
    <w:name w:val="commun_user_connect"/>
    <w:basedOn w:val="Normal"/>
    <w:rsid w:val="003E6DFA"/>
    <w:pPr>
      <w:suppressAutoHyphens w:val="0"/>
      <w:spacing w:before="100" w:beforeAutospacing="1" w:after="100" w:afterAutospacing="1" w:line="240" w:lineRule="auto"/>
      <w:jc w:val="left"/>
    </w:pPr>
    <w:rPr>
      <w:szCs w:val="24"/>
      <w:lang w:eastAsia="fr-FR"/>
    </w:rPr>
  </w:style>
  <w:style w:type="paragraph" w:styleId="NormalWeb">
    <w:name w:val="Normal (Web)"/>
    <w:basedOn w:val="Normal"/>
    <w:uiPriority w:val="99"/>
    <w:semiHidden/>
    <w:unhideWhenUsed/>
    <w:rsid w:val="003E6DFA"/>
    <w:pPr>
      <w:suppressAutoHyphens w:val="0"/>
      <w:spacing w:before="100" w:beforeAutospacing="1" w:after="100" w:afterAutospacing="1" w:line="240" w:lineRule="auto"/>
      <w:jc w:val="left"/>
    </w:pPr>
    <w:rPr>
      <w:szCs w:val="24"/>
      <w:lang w:eastAsia="fr-FR"/>
    </w:rPr>
  </w:style>
  <w:style w:type="paragraph" w:customStyle="1" w:styleId="communnavtohp">
    <w:name w:val="commun_nav_tohp"/>
    <w:basedOn w:val="Normal"/>
    <w:rsid w:val="003E6DFA"/>
    <w:pPr>
      <w:suppressAutoHyphens w:val="0"/>
      <w:spacing w:before="100" w:beforeAutospacing="1" w:after="100" w:afterAutospacing="1" w:line="240" w:lineRule="auto"/>
      <w:jc w:val="left"/>
    </w:pPr>
    <w:rPr>
      <w:szCs w:val="24"/>
      <w:lang w:eastAsia="fr-FR"/>
    </w:rPr>
  </w:style>
  <w:style w:type="character" w:customStyle="1" w:styleId="breadcrumblast">
    <w:name w:val="breadcrumb_last"/>
    <w:basedOn w:val="Policepardfaut"/>
    <w:rsid w:val="003E6DFA"/>
  </w:style>
  <w:style w:type="paragraph" w:customStyle="1" w:styleId="single-pmdcat">
    <w:name w:val="single-pmd_cat"/>
    <w:basedOn w:val="Normal"/>
    <w:rsid w:val="003E6DFA"/>
    <w:pPr>
      <w:suppressAutoHyphens w:val="0"/>
      <w:spacing w:before="100" w:beforeAutospacing="1" w:after="100" w:afterAutospacing="1" w:line="240" w:lineRule="auto"/>
      <w:jc w:val="left"/>
    </w:pPr>
    <w:rPr>
      <w:szCs w:val="24"/>
      <w:lang w:eastAsia="fr-FR"/>
    </w:rPr>
  </w:style>
  <w:style w:type="paragraph" w:customStyle="1" w:styleId="single-pmdcomment">
    <w:name w:val="single-pmd_comment"/>
    <w:basedOn w:val="Normal"/>
    <w:rsid w:val="003E6DFA"/>
    <w:pPr>
      <w:suppressAutoHyphens w:val="0"/>
      <w:spacing w:before="100" w:beforeAutospacing="1" w:after="100" w:afterAutospacing="1" w:line="240" w:lineRule="auto"/>
      <w:jc w:val="left"/>
    </w:pPr>
    <w:rPr>
      <w:szCs w:val="24"/>
      <w:lang w:eastAsia="fr-FR"/>
    </w:rPr>
  </w:style>
  <w:style w:type="paragraph" w:customStyle="1" w:styleId="wp-caption-text">
    <w:name w:val="wp-caption-text"/>
    <w:basedOn w:val="Normal"/>
    <w:rsid w:val="003E6DFA"/>
    <w:pPr>
      <w:suppressAutoHyphens w:val="0"/>
      <w:spacing w:before="100" w:beforeAutospacing="1" w:after="100" w:afterAutospacing="1" w:line="240" w:lineRule="auto"/>
      <w:jc w:val="left"/>
    </w:pPr>
    <w:rPr>
      <w:szCs w:val="24"/>
      <w:lang w:eastAsia="fr-FR"/>
    </w:rPr>
  </w:style>
  <w:style w:type="character" w:styleId="lev">
    <w:name w:val="Strong"/>
    <w:basedOn w:val="Policepardfaut"/>
    <w:uiPriority w:val="22"/>
    <w:qFormat/>
    <w:rsid w:val="003E6DFA"/>
    <w:rPr>
      <w:b/>
      <w:bCs/>
    </w:rPr>
  </w:style>
  <w:style w:type="paragraph" w:customStyle="1" w:styleId="widgetsmupotxt">
    <w:name w:val="widgets_mupo_txt"/>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mupoinfo">
    <w:name w:val="widgets_mupo_info"/>
    <w:basedOn w:val="Normal"/>
    <w:rsid w:val="003E6DFA"/>
    <w:pPr>
      <w:suppressAutoHyphens w:val="0"/>
      <w:spacing w:before="100" w:beforeAutospacing="1" w:after="100" w:afterAutospacing="1" w:line="240" w:lineRule="auto"/>
      <w:jc w:val="left"/>
    </w:pPr>
    <w:rPr>
      <w:szCs w:val="24"/>
      <w:lang w:eastAsia="fr-FR"/>
    </w:rPr>
  </w:style>
  <w:style w:type="character" w:customStyle="1" w:styleId="widgetsmuposuitepicto">
    <w:name w:val="widgets_mupo_suite_picto"/>
    <w:basedOn w:val="Policepardfaut"/>
    <w:rsid w:val="003E6DFA"/>
  </w:style>
  <w:style w:type="paragraph" w:customStyle="1" w:styleId="comments-numbercomment">
    <w:name w:val="comments-number_comment"/>
    <w:basedOn w:val="Normal"/>
    <w:rsid w:val="003E6DFA"/>
    <w:pPr>
      <w:suppressAutoHyphens w:val="0"/>
      <w:spacing w:before="100" w:beforeAutospacing="1" w:after="100" w:afterAutospacing="1" w:line="240" w:lineRule="auto"/>
      <w:jc w:val="left"/>
    </w:pPr>
    <w:rPr>
      <w:szCs w:val="24"/>
      <w:lang w:eastAsia="fr-FR"/>
    </w:rPr>
  </w:style>
  <w:style w:type="character" w:customStyle="1" w:styleId="comments-commentauthor">
    <w:name w:val="comments-comment_author"/>
    <w:basedOn w:val="Policepardfaut"/>
    <w:rsid w:val="003E6DFA"/>
  </w:style>
  <w:style w:type="character" w:customStyle="1" w:styleId="comments-commentdate">
    <w:name w:val="comments-comment_date"/>
    <w:basedOn w:val="Policepardfaut"/>
    <w:rsid w:val="003E6DFA"/>
  </w:style>
  <w:style w:type="character" w:customStyle="1" w:styleId="jquseravatar">
    <w:name w:val="jquseravatar"/>
    <w:basedOn w:val="Policepardfaut"/>
    <w:rsid w:val="003E6DFA"/>
  </w:style>
  <w:style w:type="paragraph" w:customStyle="1" w:styleId="comments-fctxt">
    <w:name w:val="comments-fc_txt"/>
    <w:basedOn w:val="Normal"/>
    <w:rsid w:val="003E6DFA"/>
    <w:pPr>
      <w:suppressAutoHyphens w:val="0"/>
      <w:spacing w:before="100" w:beforeAutospacing="1" w:after="100" w:afterAutospacing="1" w:line="240" w:lineRule="auto"/>
      <w:jc w:val="left"/>
    </w:pPr>
    <w:rPr>
      <w:szCs w:val="24"/>
      <w:lang w:eastAsia="fr-FR"/>
    </w:rPr>
  </w:style>
  <w:style w:type="paragraph" w:styleId="z-Hautduformulaire">
    <w:name w:val="HTML Top of Form"/>
    <w:basedOn w:val="Normal"/>
    <w:next w:val="Normal"/>
    <w:link w:val="z-HautduformulaireCar"/>
    <w:hidden/>
    <w:uiPriority w:val="99"/>
    <w:semiHidden/>
    <w:unhideWhenUsed/>
    <w:rsid w:val="003E6DFA"/>
    <w:pPr>
      <w:pBdr>
        <w:bottom w:val="single" w:sz="6" w:space="1" w:color="auto"/>
      </w:pBdr>
      <w:suppressAutoHyphens w:val="0"/>
      <w:spacing w:line="240" w:lineRule="auto"/>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E6DFA"/>
    <w:rPr>
      <w:rFonts w:ascii="Arial" w:hAnsi="Arial" w:cs="Arial"/>
      <w:vanish/>
      <w:sz w:val="16"/>
      <w:szCs w:val="16"/>
      <w:lang w:eastAsia="fr-FR"/>
    </w:rPr>
  </w:style>
  <w:style w:type="paragraph" w:customStyle="1" w:styleId="comment-form-comment">
    <w:name w:val="comment-form-comment"/>
    <w:basedOn w:val="Normal"/>
    <w:rsid w:val="003E6DFA"/>
    <w:pPr>
      <w:suppressAutoHyphens w:val="0"/>
      <w:spacing w:before="100" w:beforeAutospacing="1" w:after="100" w:afterAutospacing="1" w:line="240" w:lineRule="auto"/>
      <w:jc w:val="left"/>
    </w:pPr>
    <w:rPr>
      <w:szCs w:val="24"/>
      <w:lang w:eastAsia="fr-FR"/>
    </w:rPr>
  </w:style>
  <w:style w:type="paragraph" w:styleId="z-Basduformulaire">
    <w:name w:val="HTML Bottom of Form"/>
    <w:basedOn w:val="Normal"/>
    <w:next w:val="Normal"/>
    <w:link w:val="z-BasduformulaireCar"/>
    <w:hidden/>
    <w:uiPriority w:val="99"/>
    <w:semiHidden/>
    <w:unhideWhenUsed/>
    <w:rsid w:val="003E6DFA"/>
    <w:pPr>
      <w:pBdr>
        <w:top w:val="single" w:sz="6" w:space="1" w:color="auto"/>
      </w:pBdr>
      <w:suppressAutoHyphens w:val="0"/>
      <w:spacing w:line="240" w:lineRule="auto"/>
      <w:jc w:val="center"/>
    </w:pPr>
    <w:rPr>
      <w:rFonts w:ascii="Arial"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E6DFA"/>
    <w:rPr>
      <w:rFonts w:ascii="Arial" w:hAnsi="Arial" w:cs="Arial"/>
      <w:vanish/>
      <w:sz w:val="16"/>
      <w:szCs w:val="16"/>
      <w:lang w:eastAsia="fr-FR"/>
    </w:rPr>
  </w:style>
  <w:style w:type="paragraph" w:customStyle="1" w:styleId="widgetssidebarlispotitre">
    <w:name w:val="widgets_sidebar_lispo_titre"/>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lispoinfo">
    <w:name w:val="widgets_sidebar_lispo_info"/>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mspaslistelem">
    <w:name w:val="widget_mspas_list_elem"/>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personne">
    <w:name w:val="widgets_sidebar_actrec_personne"/>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txt">
    <w:name w:val="widgets_sidebar_actrec_txt"/>
    <w:basedOn w:val="Normal"/>
    <w:rsid w:val="003E6DFA"/>
    <w:pPr>
      <w:suppressAutoHyphens w:val="0"/>
      <w:spacing w:before="100" w:beforeAutospacing="1" w:after="100" w:afterAutospacing="1" w:line="240" w:lineRule="auto"/>
      <w:jc w:val="left"/>
    </w:pPr>
    <w:rPr>
      <w:szCs w:val="24"/>
      <w:lang w:eastAsia="fr-FR"/>
    </w:rPr>
  </w:style>
  <w:style w:type="paragraph" w:customStyle="1" w:styleId="widgetssidebaractrecinfo">
    <w:name w:val="widgets_sidebar_actrec_info"/>
    <w:basedOn w:val="Normal"/>
    <w:rsid w:val="003E6DFA"/>
    <w:pPr>
      <w:suppressAutoHyphens w:val="0"/>
      <w:spacing w:before="100" w:beforeAutospacing="1" w:after="100" w:afterAutospacing="1" w:line="240" w:lineRule="auto"/>
      <w:jc w:val="left"/>
    </w:pPr>
    <w:rPr>
      <w:szCs w:val="24"/>
      <w:lang w:eastAsia="fr-FR"/>
    </w:rPr>
  </w:style>
  <w:style w:type="character" w:customStyle="1" w:styleId="emailreqtxt">
    <w:name w:val="emailreqtxt"/>
    <w:basedOn w:val="Policepardfaut"/>
    <w:rsid w:val="003E6DFA"/>
  </w:style>
  <w:style w:type="paragraph" w:customStyle="1" w:styleId="cf-sb">
    <w:name w:val="cf-sb"/>
    <w:basedOn w:val="Normal"/>
    <w:rsid w:val="003E6DFA"/>
    <w:pPr>
      <w:suppressAutoHyphens w:val="0"/>
      <w:spacing w:before="100" w:beforeAutospacing="1" w:after="100" w:afterAutospacing="1" w:line="240" w:lineRule="auto"/>
      <w:jc w:val="left"/>
    </w:pPr>
    <w:rPr>
      <w:szCs w:val="24"/>
      <w:lang w:eastAsia="fr-FR"/>
    </w:rPr>
  </w:style>
  <w:style w:type="character" w:customStyle="1" w:styleId="atpinitbutton">
    <w:name w:val="at_pinitbutton"/>
    <w:basedOn w:val="Policepardfaut"/>
    <w:rsid w:val="003E6DFA"/>
  </w:style>
  <w:style w:type="paragraph" w:styleId="Textedebulles">
    <w:name w:val="Balloon Text"/>
    <w:basedOn w:val="Normal"/>
    <w:link w:val="TextedebullesCar"/>
    <w:uiPriority w:val="99"/>
    <w:semiHidden/>
    <w:unhideWhenUsed/>
    <w:rsid w:val="003E6D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DF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2247">
      <w:bodyDiv w:val="1"/>
      <w:marLeft w:val="0"/>
      <w:marRight w:val="0"/>
      <w:marTop w:val="0"/>
      <w:marBottom w:val="0"/>
      <w:divBdr>
        <w:top w:val="none" w:sz="0" w:space="0" w:color="auto"/>
        <w:left w:val="none" w:sz="0" w:space="0" w:color="auto"/>
        <w:bottom w:val="none" w:sz="0" w:space="0" w:color="auto"/>
        <w:right w:val="none" w:sz="0" w:space="0" w:color="auto"/>
      </w:divBdr>
      <w:divsChild>
        <w:div w:id="1208758260">
          <w:marLeft w:val="0"/>
          <w:marRight w:val="0"/>
          <w:marTop w:val="0"/>
          <w:marBottom w:val="0"/>
          <w:divBdr>
            <w:top w:val="none" w:sz="0" w:space="0" w:color="auto"/>
            <w:left w:val="none" w:sz="0" w:space="0" w:color="auto"/>
            <w:bottom w:val="none" w:sz="0" w:space="0" w:color="auto"/>
            <w:right w:val="none" w:sz="0" w:space="0" w:color="auto"/>
          </w:divBdr>
          <w:divsChild>
            <w:div w:id="946079826">
              <w:marLeft w:val="0"/>
              <w:marRight w:val="0"/>
              <w:marTop w:val="0"/>
              <w:marBottom w:val="0"/>
              <w:divBdr>
                <w:top w:val="none" w:sz="0" w:space="0" w:color="auto"/>
                <w:left w:val="none" w:sz="0" w:space="0" w:color="auto"/>
                <w:bottom w:val="none" w:sz="0" w:space="0" w:color="auto"/>
                <w:right w:val="none" w:sz="0" w:space="0" w:color="auto"/>
              </w:divBdr>
            </w:div>
          </w:divsChild>
        </w:div>
        <w:div w:id="1307125175">
          <w:marLeft w:val="0"/>
          <w:marRight w:val="0"/>
          <w:marTop w:val="0"/>
          <w:marBottom w:val="0"/>
          <w:divBdr>
            <w:top w:val="none" w:sz="0" w:space="0" w:color="auto"/>
            <w:left w:val="none" w:sz="0" w:space="0" w:color="auto"/>
            <w:bottom w:val="none" w:sz="0" w:space="0" w:color="auto"/>
            <w:right w:val="none" w:sz="0" w:space="0" w:color="auto"/>
          </w:divBdr>
          <w:divsChild>
            <w:div w:id="1658416831">
              <w:marLeft w:val="0"/>
              <w:marRight w:val="0"/>
              <w:marTop w:val="0"/>
              <w:marBottom w:val="0"/>
              <w:divBdr>
                <w:top w:val="none" w:sz="0" w:space="0" w:color="auto"/>
                <w:left w:val="none" w:sz="0" w:space="0" w:color="auto"/>
                <w:bottom w:val="none" w:sz="0" w:space="0" w:color="auto"/>
                <w:right w:val="none" w:sz="0" w:space="0" w:color="auto"/>
              </w:divBdr>
              <w:divsChild>
                <w:div w:id="1220170639">
                  <w:marLeft w:val="0"/>
                  <w:marRight w:val="0"/>
                  <w:marTop w:val="0"/>
                  <w:marBottom w:val="0"/>
                  <w:divBdr>
                    <w:top w:val="none" w:sz="0" w:space="0" w:color="auto"/>
                    <w:left w:val="none" w:sz="0" w:space="0" w:color="auto"/>
                    <w:bottom w:val="none" w:sz="0" w:space="0" w:color="auto"/>
                    <w:right w:val="none" w:sz="0" w:space="0" w:color="auto"/>
                  </w:divBdr>
                  <w:divsChild>
                    <w:div w:id="1096756519">
                      <w:marLeft w:val="0"/>
                      <w:marRight w:val="0"/>
                      <w:marTop w:val="0"/>
                      <w:marBottom w:val="0"/>
                      <w:divBdr>
                        <w:top w:val="none" w:sz="0" w:space="0" w:color="auto"/>
                        <w:left w:val="none" w:sz="0" w:space="0" w:color="auto"/>
                        <w:bottom w:val="none" w:sz="0" w:space="0" w:color="auto"/>
                        <w:right w:val="none" w:sz="0" w:space="0" w:color="auto"/>
                      </w:divBdr>
                    </w:div>
                  </w:divsChild>
                </w:div>
                <w:div w:id="1511018497">
                  <w:marLeft w:val="0"/>
                  <w:marRight w:val="0"/>
                  <w:marTop w:val="0"/>
                  <w:marBottom w:val="0"/>
                  <w:divBdr>
                    <w:top w:val="none" w:sz="0" w:space="0" w:color="auto"/>
                    <w:left w:val="none" w:sz="0" w:space="0" w:color="auto"/>
                    <w:bottom w:val="none" w:sz="0" w:space="0" w:color="auto"/>
                    <w:right w:val="none" w:sz="0" w:space="0" w:color="auto"/>
                  </w:divBdr>
                  <w:divsChild>
                    <w:div w:id="1654140347">
                      <w:marLeft w:val="0"/>
                      <w:marRight w:val="0"/>
                      <w:marTop w:val="0"/>
                      <w:marBottom w:val="0"/>
                      <w:divBdr>
                        <w:top w:val="none" w:sz="0" w:space="0" w:color="auto"/>
                        <w:left w:val="none" w:sz="0" w:space="0" w:color="auto"/>
                        <w:bottom w:val="none" w:sz="0" w:space="0" w:color="auto"/>
                        <w:right w:val="none" w:sz="0" w:space="0" w:color="auto"/>
                      </w:divBdr>
                    </w:div>
                    <w:div w:id="511182300">
                      <w:marLeft w:val="0"/>
                      <w:marRight w:val="0"/>
                      <w:marTop w:val="0"/>
                      <w:marBottom w:val="0"/>
                      <w:divBdr>
                        <w:top w:val="none" w:sz="0" w:space="0" w:color="auto"/>
                        <w:left w:val="none" w:sz="0" w:space="0" w:color="auto"/>
                        <w:bottom w:val="none" w:sz="0" w:space="0" w:color="auto"/>
                        <w:right w:val="none" w:sz="0" w:space="0" w:color="auto"/>
                      </w:divBdr>
                      <w:divsChild>
                        <w:div w:id="364329697">
                          <w:marLeft w:val="0"/>
                          <w:marRight w:val="0"/>
                          <w:marTop w:val="0"/>
                          <w:marBottom w:val="0"/>
                          <w:divBdr>
                            <w:top w:val="none" w:sz="0" w:space="0" w:color="auto"/>
                            <w:left w:val="none" w:sz="0" w:space="0" w:color="auto"/>
                            <w:bottom w:val="none" w:sz="0" w:space="0" w:color="auto"/>
                            <w:right w:val="none" w:sz="0" w:space="0" w:color="auto"/>
                          </w:divBdr>
                          <w:divsChild>
                            <w:div w:id="1864783715">
                              <w:marLeft w:val="0"/>
                              <w:marRight w:val="0"/>
                              <w:marTop w:val="0"/>
                              <w:marBottom w:val="0"/>
                              <w:divBdr>
                                <w:top w:val="none" w:sz="0" w:space="0" w:color="auto"/>
                                <w:left w:val="none" w:sz="0" w:space="0" w:color="auto"/>
                                <w:bottom w:val="none" w:sz="0" w:space="0" w:color="auto"/>
                                <w:right w:val="none" w:sz="0" w:space="0" w:color="auto"/>
                              </w:divBdr>
                              <w:divsChild>
                                <w:div w:id="4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6806">
                          <w:marLeft w:val="0"/>
                          <w:marRight w:val="0"/>
                          <w:marTop w:val="0"/>
                          <w:marBottom w:val="0"/>
                          <w:divBdr>
                            <w:top w:val="none" w:sz="0" w:space="0" w:color="auto"/>
                            <w:left w:val="none" w:sz="0" w:space="0" w:color="auto"/>
                            <w:bottom w:val="none" w:sz="0" w:space="0" w:color="auto"/>
                            <w:right w:val="none" w:sz="0" w:space="0" w:color="auto"/>
                          </w:divBdr>
                          <w:divsChild>
                            <w:div w:id="16207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5053">
                      <w:marLeft w:val="0"/>
                      <w:marRight w:val="0"/>
                      <w:marTop w:val="0"/>
                      <w:marBottom w:val="0"/>
                      <w:divBdr>
                        <w:top w:val="none" w:sz="0" w:space="0" w:color="auto"/>
                        <w:left w:val="none" w:sz="0" w:space="0" w:color="auto"/>
                        <w:bottom w:val="none" w:sz="0" w:space="0" w:color="auto"/>
                        <w:right w:val="none" w:sz="0" w:space="0" w:color="auto"/>
                      </w:divBdr>
                    </w:div>
                    <w:div w:id="1958023631">
                      <w:marLeft w:val="0"/>
                      <w:marRight w:val="0"/>
                      <w:marTop w:val="0"/>
                      <w:marBottom w:val="0"/>
                      <w:divBdr>
                        <w:top w:val="none" w:sz="0" w:space="0" w:color="auto"/>
                        <w:left w:val="none" w:sz="0" w:space="0" w:color="auto"/>
                        <w:bottom w:val="none" w:sz="0" w:space="0" w:color="auto"/>
                        <w:right w:val="none" w:sz="0" w:space="0" w:color="auto"/>
                      </w:divBdr>
                      <w:divsChild>
                        <w:div w:id="859702063">
                          <w:marLeft w:val="0"/>
                          <w:marRight w:val="0"/>
                          <w:marTop w:val="0"/>
                          <w:marBottom w:val="0"/>
                          <w:divBdr>
                            <w:top w:val="none" w:sz="0" w:space="0" w:color="auto"/>
                            <w:left w:val="none" w:sz="0" w:space="0" w:color="auto"/>
                            <w:bottom w:val="none" w:sz="0" w:space="0" w:color="auto"/>
                            <w:right w:val="none" w:sz="0" w:space="0" w:color="auto"/>
                          </w:divBdr>
                        </w:div>
                        <w:div w:id="530802154">
                          <w:marLeft w:val="0"/>
                          <w:marRight w:val="0"/>
                          <w:marTop w:val="0"/>
                          <w:marBottom w:val="0"/>
                          <w:divBdr>
                            <w:top w:val="none" w:sz="0" w:space="0" w:color="auto"/>
                            <w:left w:val="none" w:sz="0" w:space="0" w:color="auto"/>
                            <w:bottom w:val="none" w:sz="0" w:space="0" w:color="auto"/>
                            <w:right w:val="none" w:sz="0" w:space="0" w:color="auto"/>
                          </w:divBdr>
                        </w:div>
                        <w:div w:id="523831858">
                          <w:marLeft w:val="0"/>
                          <w:marRight w:val="0"/>
                          <w:marTop w:val="0"/>
                          <w:marBottom w:val="0"/>
                          <w:divBdr>
                            <w:top w:val="none" w:sz="0" w:space="0" w:color="auto"/>
                            <w:left w:val="none" w:sz="0" w:space="0" w:color="auto"/>
                            <w:bottom w:val="none" w:sz="0" w:space="0" w:color="auto"/>
                            <w:right w:val="none" w:sz="0" w:space="0" w:color="auto"/>
                          </w:divBdr>
                        </w:div>
                        <w:div w:id="983895952">
                          <w:marLeft w:val="0"/>
                          <w:marRight w:val="0"/>
                          <w:marTop w:val="0"/>
                          <w:marBottom w:val="0"/>
                          <w:divBdr>
                            <w:top w:val="none" w:sz="0" w:space="0" w:color="auto"/>
                            <w:left w:val="none" w:sz="0" w:space="0" w:color="auto"/>
                            <w:bottom w:val="none" w:sz="0" w:space="0" w:color="auto"/>
                            <w:right w:val="none" w:sz="0" w:space="0" w:color="auto"/>
                          </w:divBdr>
                        </w:div>
                        <w:div w:id="870146589">
                          <w:marLeft w:val="0"/>
                          <w:marRight w:val="0"/>
                          <w:marTop w:val="0"/>
                          <w:marBottom w:val="0"/>
                          <w:divBdr>
                            <w:top w:val="none" w:sz="0" w:space="0" w:color="auto"/>
                            <w:left w:val="none" w:sz="0" w:space="0" w:color="auto"/>
                            <w:bottom w:val="none" w:sz="0" w:space="0" w:color="auto"/>
                            <w:right w:val="none" w:sz="0" w:space="0" w:color="auto"/>
                          </w:divBdr>
                        </w:div>
                      </w:divsChild>
                    </w:div>
                    <w:div w:id="1270353390">
                      <w:marLeft w:val="0"/>
                      <w:marRight w:val="0"/>
                      <w:marTop w:val="0"/>
                      <w:marBottom w:val="0"/>
                      <w:divBdr>
                        <w:top w:val="none" w:sz="0" w:space="0" w:color="auto"/>
                        <w:left w:val="none" w:sz="0" w:space="0" w:color="auto"/>
                        <w:bottom w:val="none" w:sz="0" w:space="0" w:color="auto"/>
                        <w:right w:val="none" w:sz="0" w:space="0" w:color="auto"/>
                      </w:divBdr>
                    </w:div>
                    <w:div w:id="1940210112">
                      <w:marLeft w:val="0"/>
                      <w:marRight w:val="0"/>
                      <w:marTop w:val="0"/>
                      <w:marBottom w:val="0"/>
                      <w:divBdr>
                        <w:top w:val="none" w:sz="0" w:space="0" w:color="auto"/>
                        <w:left w:val="none" w:sz="0" w:space="0" w:color="auto"/>
                        <w:bottom w:val="none" w:sz="0" w:space="0" w:color="auto"/>
                        <w:right w:val="none" w:sz="0" w:space="0" w:color="auto"/>
                      </w:divBdr>
                    </w:div>
                    <w:div w:id="308872040">
                      <w:marLeft w:val="0"/>
                      <w:marRight w:val="0"/>
                      <w:marTop w:val="0"/>
                      <w:marBottom w:val="0"/>
                      <w:divBdr>
                        <w:top w:val="none" w:sz="0" w:space="0" w:color="auto"/>
                        <w:left w:val="none" w:sz="0" w:space="0" w:color="auto"/>
                        <w:bottom w:val="none" w:sz="0" w:space="0" w:color="auto"/>
                        <w:right w:val="none" w:sz="0" w:space="0" w:color="auto"/>
                      </w:divBdr>
                      <w:divsChild>
                        <w:div w:id="271984973">
                          <w:marLeft w:val="0"/>
                          <w:marRight w:val="0"/>
                          <w:marTop w:val="0"/>
                          <w:marBottom w:val="0"/>
                          <w:divBdr>
                            <w:top w:val="none" w:sz="0" w:space="0" w:color="auto"/>
                            <w:left w:val="none" w:sz="0" w:space="0" w:color="auto"/>
                            <w:bottom w:val="none" w:sz="0" w:space="0" w:color="auto"/>
                            <w:right w:val="none" w:sz="0" w:space="0" w:color="auto"/>
                          </w:divBdr>
                          <w:divsChild>
                            <w:div w:id="2096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397">
                      <w:marLeft w:val="0"/>
                      <w:marRight w:val="0"/>
                      <w:marTop w:val="0"/>
                      <w:marBottom w:val="0"/>
                      <w:divBdr>
                        <w:top w:val="none" w:sz="0" w:space="0" w:color="auto"/>
                        <w:left w:val="none" w:sz="0" w:space="0" w:color="auto"/>
                        <w:bottom w:val="none" w:sz="0" w:space="0" w:color="auto"/>
                        <w:right w:val="none" w:sz="0" w:space="0" w:color="auto"/>
                      </w:divBdr>
                      <w:divsChild>
                        <w:div w:id="1035697116">
                          <w:marLeft w:val="0"/>
                          <w:marRight w:val="0"/>
                          <w:marTop w:val="0"/>
                          <w:marBottom w:val="0"/>
                          <w:divBdr>
                            <w:top w:val="none" w:sz="0" w:space="0" w:color="auto"/>
                            <w:left w:val="none" w:sz="0" w:space="0" w:color="auto"/>
                            <w:bottom w:val="none" w:sz="0" w:space="0" w:color="auto"/>
                            <w:right w:val="none" w:sz="0" w:space="0" w:color="auto"/>
                          </w:divBdr>
                        </w:div>
                        <w:div w:id="1949700485">
                          <w:marLeft w:val="0"/>
                          <w:marRight w:val="0"/>
                          <w:marTop w:val="0"/>
                          <w:marBottom w:val="0"/>
                          <w:divBdr>
                            <w:top w:val="none" w:sz="0" w:space="0" w:color="auto"/>
                            <w:left w:val="none" w:sz="0" w:space="0" w:color="auto"/>
                            <w:bottom w:val="none" w:sz="0" w:space="0" w:color="auto"/>
                            <w:right w:val="none" w:sz="0" w:space="0" w:color="auto"/>
                          </w:divBdr>
                          <w:divsChild>
                            <w:div w:id="59720992">
                              <w:marLeft w:val="0"/>
                              <w:marRight w:val="0"/>
                              <w:marTop w:val="0"/>
                              <w:marBottom w:val="0"/>
                              <w:divBdr>
                                <w:top w:val="none" w:sz="0" w:space="0" w:color="auto"/>
                                <w:left w:val="none" w:sz="0" w:space="0" w:color="auto"/>
                                <w:bottom w:val="none" w:sz="0" w:space="0" w:color="auto"/>
                                <w:right w:val="none" w:sz="0" w:space="0" w:color="auto"/>
                              </w:divBdr>
                              <w:divsChild>
                                <w:div w:id="1551696936">
                                  <w:marLeft w:val="0"/>
                                  <w:marRight w:val="0"/>
                                  <w:marTop w:val="0"/>
                                  <w:marBottom w:val="0"/>
                                  <w:divBdr>
                                    <w:top w:val="none" w:sz="0" w:space="0" w:color="auto"/>
                                    <w:left w:val="none" w:sz="0" w:space="0" w:color="auto"/>
                                    <w:bottom w:val="none" w:sz="0" w:space="0" w:color="auto"/>
                                    <w:right w:val="none" w:sz="0" w:space="0" w:color="auto"/>
                                  </w:divBdr>
                                </w:div>
                                <w:div w:id="20474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21150">
                      <w:marLeft w:val="0"/>
                      <w:marRight w:val="0"/>
                      <w:marTop w:val="0"/>
                      <w:marBottom w:val="0"/>
                      <w:divBdr>
                        <w:top w:val="none" w:sz="0" w:space="0" w:color="auto"/>
                        <w:left w:val="none" w:sz="0" w:space="0" w:color="auto"/>
                        <w:bottom w:val="none" w:sz="0" w:space="0" w:color="auto"/>
                        <w:right w:val="none" w:sz="0" w:space="0" w:color="auto"/>
                      </w:divBdr>
                      <w:divsChild>
                        <w:div w:id="2113477895">
                          <w:marLeft w:val="0"/>
                          <w:marRight w:val="0"/>
                          <w:marTop w:val="0"/>
                          <w:marBottom w:val="0"/>
                          <w:divBdr>
                            <w:top w:val="none" w:sz="0" w:space="0" w:color="auto"/>
                            <w:left w:val="none" w:sz="0" w:space="0" w:color="auto"/>
                            <w:bottom w:val="none" w:sz="0" w:space="0" w:color="auto"/>
                            <w:right w:val="none" w:sz="0" w:space="0" w:color="auto"/>
                          </w:divBdr>
                          <w:divsChild>
                            <w:div w:id="41828371">
                              <w:marLeft w:val="0"/>
                              <w:marRight w:val="0"/>
                              <w:marTop w:val="0"/>
                              <w:marBottom w:val="0"/>
                              <w:divBdr>
                                <w:top w:val="none" w:sz="0" w:space="0" w:color="auto"/>
                                <w:left w:val="none" w:sz="0" w:space="0" w:color="auto"/>
                                <w:bottom w:val="none" w:sz="0" w:space="0" w:color="auto"/>
                                <w:right w:val="none" w:sz="0" w:space="0" w:color="auto"/>
                              </w:divBdr>
                            </w:div>
                            <w:div w:id="751004846">
                              <w:marLeft w:val="0"/>
                              <w:marRight w:val="0"/>
                              <w:marTop w:val="0"/>
                              <w:marBottom w:val="0"/>
                              <w:divBdr>
                                <w:top w:val="none" w:sz="0" w:space="0" w:color="auto"/>
                                <w:left w:val="none" w:sz="0" w:space="0" w:color="auto"/>
                                <w:bottom w:val="none" w:sz="0" w:space="0" w:color="auto"/>
                                <w:right w:val="none" w:sz="0" w:space="0" w:color="auto"/>
                              </w:divBdr>
                              <w:divsChild>
                                <w:div w:id="526916281">
                                  <w:marLeft w:val="0"/>
                                  <w:marRight w:val="0"/>
                                  <w:marTop w:val="0"/>
                                  <w:marBottom w:val="0"/>
                                  <w:divBdr>
                                    <w:top w:val="none" w:sz="0" w:space="0" w:color="auto"/>
                                    <w:left w:val="none" w:sz="0" w:space="0" w:color="auto"/>
                                    <w:bottom w:val="none" w:sz="0" w:space="0" w:color="auto"/>
                                    <w:right w:val="none" w:sz="0" w:space="0" w:color="auto"/>
                                  </w:divBdr>
                                  <w:divsChild>
                                    <w:div w:id="807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755373">
                  <w:marLeft w:val="0"/>
                  <w:marRight w:val="0"/>
                  <w:marTop w:val="0"/>
                  <w:marBottom w:val="0"/>
                  <w:divBdr>
                    <w:top w:val="none" w:sz="0" w:space="0" w:color="auto"/>
                    <w:left w:val="none" w:sz="0" w:space="0" w:color="auto"/>
                    <w:bottom w:val="none" w:sz="0" w:space="0" w:color="auto"/>
                    <w:right w:val="none" w:sz="0" w:space="0" w:color="auto"/>
                  </w:divBdr>
                  <w:divsChild>
                    <w:div w:id="1915821169">
                      <w:marLeft w:val="0"/>
                      <w:marRight w:val="0"/>
                      <w:marTop w:val="0"/>
                      <w:marBottom w:val="0"/>
                      <w:divBdr>
                        <w:top w:val="none" w:sz="0" w:space="0" w:color="auto"/>
                        <w:left w:val="none" w:sz="0" w:space="0" w:color="auto"/>
                        <w:bottom w:val="none" w:sz="0" w:space="0" w:color="auto"/>
                        <w:right w:val="none" w:sz="0" w:space="0" w:color="auto"/>
                      </w:divBdr>
                      <w:divsChild>
                        <w:div w:id="1162619059">
                          <w:marLeft w:val="0"/>
                          <w:marRight w:val="0"/>
                          <w:marTop w:val="0"/>
                          <w:marBottom w:val="0"/>
                          <w:divBdr>
                            <w:top w:val="none" w:sz="0" w:space="0" w:color="auto"/>
                            <w:left w:val="none" w:sz="0" w:space="0" w:color="auto"/>
                            <w:bottom w:val="none" w:sz="0" w:space="0" w:color="auto"/>
                            <w:right w:val="none" w:sz="0" w:space="0" w:color="auto"/>
                          </w:divBdr>
                        </w:div>
                      </w:divsChild>
                    </w:div>
                    <w:div w:id="37704627">
                      <w:marLeft w:val="0"/>
                      <w:marRight w:val="0"/>
                      <w:marTop w:val="0"/>
                      <w:marBottom w:val="0"/>
                      <w:divBdr>
                        <w:top w:val="none" w:sz="0" w:space="0" w:color="auto"/>
                        <w:left w:val="none" w:sz="0" w:space="0" w:color="auto"/>
                        <w:bottom w:val="none" w:sz="0" w:space="0" w:color="auto"/>
                        <w:right w:val="none" w:sz="0" w:space="0" w:color="auto"/>
                      </w:divBdr>
                      <w:divsChild>
                        <w:div w:id="848370486">
                          <w:marLeft w:val="0"/>
                          <w:marRight w:val="0"/>
                          <w:marTop w:val="0"/>
                          <w:marBottom w:val="0"/>
                          <w:divBdr>
                            <w:top w:val="none" w:sz="0" w:space="0" w:color="auto"/>
                            <w:left w:val="none" w:sz="0" w:space="0" w:color="auto"/>
                            <w:bottom w:val="none" w:sz="0" w:space="0" w:color="auto"/>
                            <w:right w:val="none" w:sz="0" w:space="0" w:color="auto"/>
                          </w:divBdr>
                          <w:divsChild>
                            <w:div w:id="420029417">
                              <w:marLeft w:val="0"/>
                              <w:marRight w:val="0"/>
                              <w:marTop w:val="0"/>
                              <w:marBottom w:val="0"/>
                              <w:divBdr>
                                <w:top w:val="none" w:sz="0" w:space="0" w:color="auto"/>
                                <w:left w:val="none" w:sz="0" w:space="0" w:color="auto"/>
                                <w:bottom w:val="none" w:sz="0" w:space="0" w:color="auto"/>
                                <w:right w:val="none" w:sz="0" w:space="0" w:color="auto"/>
                              </w:divBdr>
                            </w:div>
                            <w:div w:id="5663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9421">
                      <w:marLeft w:val="0"/>
                      <w:marRight w:val="0"/>
                      <w:marTop w:val="0"/>
                      <w:marBottom w:val="0"/>
                      <w:divBdr>
                        <w:top w:val="none" w:sz="0" w:space="0" w:color="auto"/>
                        <w:left w:val="none" w:sz="0" w:space="0" w:color="auto"/>
                        <w:bottom w:val="none" w:sz="0" w:space="0" w:color="auto"/>
                        <w:right w:val="none" w:sz="0" w:space="0" w:color="auto"/>
                      </w:divBdr>
                    </w:div>
                    <w:div w:id="1959682403">
                      <w:marLeft w:val="0"/>
                      <w:marRight w:val="0"/>
                      <w:marTop w:val="0"/>
                      <w:marBottom w:val="0"/>
                      <w:divBdr>
                        <w:top w:val="none" w:sz="0" w:space="0" w:color="auto"/>
                        <w:left w:val="none" w:sz="0" w:space="0" w:color="auto"/>
                        <w:bottom w:val="none" w:sz="0" w:space="0" w:color="auto"/>
                        <w:right w:val="none" w:sz="0" w:space="0" w:color="auto"/>
                      </w:divBdr>
                    </w:div>
                    <w:div w:id="907762166">
                      <w:marLeft w:val="0"/>
                      <w:marRight w:val="0"/>
                      <w:marTop w:val="0"/>
                      <w:marBottom w:val="0"/>
                      <w:divBdr>
                        <w:top w:val="none" w:sz="0" w:space="0" w:color="auto"/>
                        <w:left w:val="none" w:sz="0" w:space="0" w:color="auto"/>
                        <w:bottom w:val="none" w:sz="0" w:space="0" w:color="auto"/>
                        <w:right w:val="none" w:sz="0" w:space="0" w:color="auto"/>
                      </w:divBdr>
                    </w:div>
                    <w:div w:id="1380667395">
                      <w:marLeft w:val="0"/>
                      <w:marRight w:val="0"/>
                      <w:marTop w:val="0"/>
                      <w:marBottom w:val="0"/>
                      <w:divBdr>
                        <w:top w:val="none" w:sz="0" w:space="0" w:color="auto"/>
                        <w:left w:val="none" w:sz="0" w:space="0" w:color="auto"/>
                        <w:bottom w:val="none" w:sz="0" w:space="0" w:color="auto"/>
                        <w:right w:val="none" w:sz="0" w:space="0" w:color="auto"/>
                      </w:divBdr>
                    </w:div>
                    <w:div w:id="675503047">
                      <w:marLeft w:val="0"/>
                      <w:marRight w:val="0"/>
                      <w:marTop w:val="0"/>
                      <w:marBottom w:val="0"/>
                      <w:divBdr>
                        <w:top w:val="none" w:sz="0" w:space="0" w:color="auto"/>
                        <w:left w:val="none" w:sz="0" w:space="0" w:color="auto"/>
                        <w:bottom w:val="none" w:sz="0" w:space="0" w:color="auto"/>
                        <w:right w:val="none" w:sz="0" w:space="0" w:color="auto"/>
                      </w:divBdr>
                    </w:div>
                    <w:div w:id="20680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80323">
          <w:marLeft w:val="0"/>
          <w:marRight w:val="0"/>
          <w:marTop w:val="0"/>
          <w:marBottom w:val="0"/>
          <w:divBdr>
            <w:top w:val="none" w:sz="0" w:space="0" w:color="auto"/>
            <w:left w:val="none" w:sz="0" w:space="0" w:color="auto"/>
            <w:bottom w:val="none" w:sz="0" w:space="0" w:color="auto"/>
            <w:right w:val="none" w:sz="0" w:space="0" w:color="auto"/>
          </w:divBdr>
          <w:divsChild>
            <w:div w:id="293602757">
              <w:marLeft w:val="0"/>
              <w:marRight w:val="0"/>
              <w:marTop w:val="0"/>
              <w:marBottom w:val="0"/>
              <w:divBdr>
                <w:top w:val="none" w:sz="0" w:space="0" w:color="auto"/>
                <w:left w:val="none" w:sz="0" w:space="0" w:color="auto"/>
                <w:bottom w:val="none" w:sz="0" w:space="0" w:color="auto"/>
                <w:right w:val="none" w:sz="0" w:space="0" w:color="auto"/>
              </w:divBdr>
              <w:divsChild>
                <w:div w:id="1226261398">
                  <w:marLeft w:val="0"/>
                  <w:marRight w:val="0"/>
                  <w:marTop w:val="0"/>
                  <w:marBottom w:val="0"/>
                  <w:divBdr>
                    <w:top w:val="none" w:sz="0" w:space="0" w:color="auto"/>
                    <w:left w:val="none" w:sz="0" w:space="0" w:color="auto"/>
                    <w:bottom w:val="none" w:sz="0" w:space="0" w:color="auto"/>
                    <w:right w:val="none" w:sz="0" w:space="0" w:color="auto"/>
                  </w:divBdr>
                </w:div>
                <w:div w:id="602147207">
                  <w:marLeft w:val="0"/>
                  <w:marRight w:val="0"/>
                  <w:marTop w:val="0"/>
                  <w:marBottom w:val="0"/>
                  <w:divBdr>
                    <w:top w:val="none" w:sz="0" w:space="0" w:color="auto"/>
                    <w:left w:val="none" w:sz="0" w:space="0" w:color="auto"/>
                    <w:bottom w:val="none" w:sz="0" w:space="0" w:color="auto"/>
                    <w:right w:val="none" w:sz="0" w:space="0" w:color="auto"/>
                  </w:divBdr>
                  <w:divsChild>
                    <w:div w:id="2273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52318">
          <w:marLeft w:val="0"/>
          <w:marRight w:val="0"/>
          <w:marTop w:val="0"/>
          <w:marBottom w:val="0"/>
          <w:divBdr>
            <w:top w:val="none" w:sz="0" w:space="0" w:color="auto"/>
            <w:left w:val="none" w:sz="0" w:space="0" w:color="auto"/>
            <w:bottom w:val="none" w:sz="0" w:space="0" w:color="auto"/>
            <w:right w:val="none" w:sz="0" w:space="0" w:color="auto"/>
          </w:divBdr>
          <w:divsChild>
            <w:div w:id="153955443">
              <w:marLeft w:val="0"/>
              <w:marRight w:val="0"/>
              <w:marTop w:val="0"/>
              <w:marBottom w:val="0"/>
              <w:divBdr>
                <w:top w:val="none" w:sz="0" w:space="0" w:color="auto"/>
                <w:left w:val="none" w:sz="0" w:space="0" w:color="auto"/>
                <w:bottom w:val="none" w:sz="0" w:space="0" w:color="auto"/>
                <w:right w:val="none" w:sz="0" w:space="0" w:color="auto"/>
              </w:divBdr>
              <w:divsChild>
                <w:div w:id="1678459572">
                  <w:marLeft w:val="0"/>
                  <w:marRight w:val="0"/>
                  <w:marTop w:val="0"/>
                  <w:marBottom w:val="0"/>
                  <w:divBdr>
                    <w:top w:val="none" w:sz="0" w:space="0" w:color="auto"/>
                    <w:left w:val="none" w:sz="0" w:space="0" w:color="auto"/>
                    <w:bottom w:val="none" w:sz="0" w:space="0" w:color="auto"/>
                    <w:right w:val="none" w:sz="0" w:space="0" w:color="auto"/>
                  </w:divBdr>
                </w:div>
                <w:div w:id="1425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egifrance.gouv.fr/affichCode.do;jsessionid=E1AA67C93CF716F94A2A70FE6E12BDAB.tpdjo06v_2?idSectionTA=LEGISCTA000006191624&amp;cidTexte=LEGITEXT000006069577&amp;dateTexte=20131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affichCodeArticle.do?idArticle=LEGIARTI000026949943&amp;cidTexte=LEGITEXT000006069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837</Words>
  <Characters>4608</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TVA et travaux de rénovation : les taux de la TVA en 2014</vt:lpstr>
      <vt:lpstr>    TVA à 20% dans quels cas ?</vt:lpstr>
      <vt:lpstr>    TVA à 10 %: quels travaux sont concernés ?</vt:lpstr>
      <vt:lpstr>    Une TVA à 7 % toujours envisageable dans certains cas.</vt:lpstr>
      <vt:lpstr>    Une TVA réduite de 5,5 % pour les travaux de rénovation énergétique.</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Auffray</dc:creator>
  <cp:keywords/>
  <dc:description/>
  <cp:lastModifiedBy>Catherine Auffray</cp:lastModifiedBy>
  <cp:revision>4</cp:revision>
  <dcterms:created xsi:type="dcterms:W3CDTF">2014-01-10T17:53:00Z</dcterms:created>
  <dcterms:modified xsi:type="dcterms:W3CDTF">2014-01-10T18:17:00Z</dcterms:modified>
</cp:coreProperties>
</file>